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966A8" w14:textId="77777777" w:rsidR="00187139" w:rsidRDefault="00187139">
      <w:pPr>
        <w:pStyle w:val="Standard"/>
        <w:ind w:left="5167" w:firstLine="497"/>
        <w:jc w:val="center"/>
        <w:rPr>
          <w:rFonts w:ascii="Times New Roman" w:hAnsi="Times New Roman"/>
          <w:b/>
          <w:sz w:val="24"/>
        </w:rPr>
      </w:pPr>
    </w:p>
    <w:p w14:paraId="62B1F52E" w14:textId="77777777" w:rsidR="00101954" w:rsidRDefault="00101954">
      <w:pPr>
        <w:pStyle w:val="Standard"/>
        <w:ind w:left="5167" w:firstLine="497"/>
        <w:jc w:val="center"/>
        <w:rPr>
          <w:rFonts w:ascii="Times New Roman" w:hAnsi="Times New Roman"/>
          <w:b/>
          <w:sz w:val="24"/>
        </w:rPr>
      </w:pPr>
    </w:p>
    <w:p w14:paraId="304443A0" w14:textId="77777777" w:rsidR="00187139" w:rsidRDefault="00187139">
      <w:pPr>
        <w:pStyle w:val="Standard"/>
        <w:ind w:left="5167" w:firstLine="497"/>
        <w:jc w:val="center"/>
        <w:rPr>
          <w:rFonts w:ascii="Times New Roman" w:hAnsi="Times New Roman"/>
          <w:b/>
          <w:sz w:val="24"/>
        </w:rPr>
      </w:pPr>
    </w:p>
    <w:p w14:paraId="45E3300F" w14:textId="7C9AC09E" w:rsidR="00187139" w:rsidRDefault="00974E23">
      <w:pPr>
        <w:pStyle w:val="Standard"/>
        <w:pBdr>
          <w:top w:val="single" w:sz="4" w:space="0" w:color="000001"/>
          <w:left w:val="single" w:sz="4" w:space="0" w:color="000001"/>
          <w:bottom w:val="single" w:sz="4" w:space="0" w:color="000001"/>
          <w:right w:val="single" w:sz="4" w:space="0" w:color="000001"/>
        </w:pBdr>
        <w:ind w:left="607" w:right="273" w:hanging="367"/>
      </w:pPr>
      <w:r>
        <w:rPr>
          <w:rFonts w:ascii="Times New Roman" w:hAnsi="Times New Roman"/>
          <w:b/>
          <w:sz w:val="24"/>
        </w:rPr>
        <w:t xml:space="preserve">PROCES-VERBAL DES DELIBERATIONS DU CONSEIL MUNICIPAL DE LA COMMUNE DE BILTZHEIM DE LA SEANCE DU </w:t>
      </w:r>
      <w:r w:rsidR="004237BC">
        <w:rPr>
          <w:rFonts w:ascii="Times New Roman" w:hAnsi="Times New Roman"/>
          <w:b/>
          <w:sz w:val="24"/>
        </w:rPr>
        <w:t>25 MARS</w:t>
      </w:r>
      <w:r w:rsidR="008969F4">
        <w:rPr>
          <w:rFonts w:ascii="Times New Roman" w:hAnsi="Times New Roman"/>
          <w:b/>
          <w:sz w:val="24"/>
        </w:rPr>
        <w:t xml:space="preserve"> 2024</w:t>
      </w:r>
    </w:p>
    <w:p w14:paraId="37B78E9C" w14:textId="77777777" w:rsidR="00187139" w:rsidRDefault="00974E23">
      <w:pPr>
        <w:pStyle w:val="Standard"/>
        <w:pBdr>
          <w:top w:val="single" w:sz="4" w:space="0" w:color="000001"/>
          <w:left w:val="single" w:sz="4" w:space="0" w:color="000001"/>
          <w:bottom w:val="single" w:sz="4" w:space="0" w:color="000001"/>
          <w:right w:val="single" w:sz="4" w:space="0" w:color="000001"/>
        </w:pBdr>
        <w:ind w:left="240" w:right="273"/>
        <w:jc w:val="center"/>
      </w:pPr>
      <w:r>
        <w:rPr>
          <w:rFonts w:ascii="Times New Roman" w:hAnsi="Times New Roman"/>
          <w:b/>
          <w:sz w:val="14"/>
        </w:rPr>
        <w:t xml:space="preserve"> </w:t>
      </w:r>
    </w:p>
    <w:p w14:paraId="17E6C460" w14:textId="77777777" w:rsidR="00187139" w:rsidRDefault="00974E23">
      <w:pPr>
        <w:pStyle w:val="Standard"/>
        <w:ind w:right="1011"/>
        <w:jc w:val="center"/>
      </w:pPr>
      <w:r>
        <w:rPr>
          <w:rFonts w:ascii="Calibri" w:hAnsi="Calibri" w:cs="Calibri"/>
        </w:rPr>
        <w:t xml:space="preserve"> </w:t>
      </w:r>
    </w:p>
    <w:p w14:paraId="0B085837" w14:textId="77777777" w:rsidR="00187139" w:rsidRPr="00532824" w:rsidRDefault="00974E23">
      <w:pPr>
        <w:pStyle w:val="Standard"/>
        <w:ind w:right="315"/>
        <w:jc w:val="center"/>
        <w:rPr>
          <w:rFonts w:ascii="Calibri" w:hAnsi="Calibri"/>
        </w:rPr>
      </w:pPr>
      <w:r w:rsidRPr="00532824">
        <w:rPr>
          <w:rFonts w:ascii="Calibri" w:hAnsi="Calibri" w:cs="Calibri"/>
          <w:b/>
          <w:i/>
        </w:rPr>
        <w:t>Sous la présidence de Monsieur Gilbert VONAU, Maire</w:t>
      </w:r>
    </w:p>
    <w:p w14:paraId="5A2CF871" w14:textId="77777777" w:rsidR="00187139" w:rsidRPr="00532824" w:rsidRDefault="00974E23">
      <w:pPr>
        <w:pStyle w:val="Standard"/>
        <w:rPr>
          <w:rFonts w:ascii="Calibri" w:hAnsi="Calibri"/>
        </w:rPr>
      </w:pPr>
      <w:r w:rsidRPr="00532824">
        <w:rPr>
          <w:rFonts w:ascii="Calibri" w:hAnsi="Calibri" w:cs="Calibri"/>
        </w:rPr>
        <w:t xml:space="preserve"> </w:t>
      </w:r>
    </w:p>
    <w:p w14:paraId="0A43E550" w14:textId="77777777" w:rsidR="00187139" w:rsidRPr="00532824" w:rsidRDefault="00974E23">
      <w:pPr>
        <w:pStyle w:val="Standard"/>
        <w:ind w:left="-5" w:right="-1" w:hanging="10"/>
        <w:rPr>
          <w:rFonts w:ascii="Calibri" w:hAnsi="Calibri"/>
        </w:rPr>
      </w:pPr>
      <w:r w:rsidRPr="00532824">
        <w:rPr>
          <w:rFonts w:ascii="Calibri" w:hAnsi="Calibri" w:cs="Calibri"/>
        </w:rPr>
        <w:t>Monsieur le Maire souhaite la bienvenue à tous les membres. Le quorum étant atteint, Monsieur le Maire ouvre la séance à 20 heures.</w:t>
      </w:r>
    </w:p>
    <w:p w14:paraId="2A7EDB71" w14:textId="77777777" w:rsidR="00187139" w:rsidRPr="00532824" w:rsidRDefault="00187139">
      <w:pPr>
        <w:pStyle w:val="Standard"/>
        <w:ind w:left="-5" w:right="304" w:hanging="10"/>
        <w:rPr>
          <w:rFonts w:ascii="Calibri" w:hAnsi="Calibri" w:cs="Calibri"/>
        </w:rPr>
      </w:pPr>
    </w:p>
    <w:p w14:paraId="5FB53C04" w14:textId="109F6E7C" w:rsidR="00187139" w:rsidRPr="00532824" w:rsidRDefault="00974E23">
      <w:pPr>
        <w:pStyle w:val="Standard"/>
        <w:rPr>
          <w:rFonts w:ascii="Calibri" w:hAnsi="Calibri" w:cs="Calibri Light"/>
          <w:b/>
        </w:rPr>
      </w:pPr>
      <w:r w:rsidRPr="00532824">
        <w:rPr>
          <w:rFonts w:ascii="Calibri" w:hAnsi="Calibri" w:cs="Calibri Light"/>
          <w:b/>
        </w:rPr>
        <w:t xml:space="preserve">Séance ordinaire du </w:t>
      </w:r>
      <w:r w:rsidR="004237BC">
        <w:rPr>
          <w:rFonts w:ascii="Calibri" w:hAnsi="Calibri" w:cs="Calibri Light"/>
          <w:b/>
        </w:rPr>
        <w:t>25 mars</w:t>
      </w:r>
      <w:r w:rsidR="008969F4">
        <w:rPr>
          <w:rFonts w:ascii="Calibri" w:hAnsi="Calibri" w:cs="Calibri Light"/>
          <w:b/>
        </w:rPr>
        <w:t xml:space="preserve"> 2024</w:t>
      </w:r>
    </w:p>
    <w:p w14:paraId="78DEE0B2" w14:textId="77777777" w:rsidR="004F1FBF" w:rsidRPr="00532824" w:rsidRDefault="004F1FBF">
      <w:pPr>
        <w:pStyle w:val="Standard"/>
        <w:rPr>
          <w:rFonts w:ascii="Calibri" w:hAnsi="Calibri"/>
        </w:rPr>
      </w:pPr>
    </w:p>
    <w:p w14:paraId="46CC479C" w14:textId="5CAFEABF" w:rsidR="00187139" w:rsidRPr="00801A1A" w:rsidRDefault="00974E23">
      <w:pPr>
        <w:pStyle w:val="Standard"/>
        <w:ind w:left="-5" w:right="304" w:hanging="10"/>
        <w:rPr>
          <w:rFonts w:ascii="Calibri" w:hAnsi="Calibri"/>
        </w:rPr>
      </w:pPr>
      <w:r w:rsidRPr="00801A1A">
        <w:rPr>
          <w:rFonts w:ascii="Calibri" w:hAnsi="Calibri" w:cs="Calibri"/>
          <w:b/>
        </w:rPr>
        <w:t>Date de la convocation :</w:t>
      </w:r>
      <w:r w:rsidRPr="00801A1A">
        <w:rPr>
          <w:rFonts w:ascii="Calibri" w:hAnsi="Calibri" w:cs="Calibri"/>
        </w:rPr>
        <w:t xml:space="preserve"> </w:t>
      </w:r>
      <w:r w:rsidR="004237BC">
        <w:rPr>
          <w:rFonts w:ascii="Calibri" w:hAnsi="Calibri" w:cs="Calibri"/>
        </w:rPr>
        <w:t>20 mars</w:t>
      </w:r>
      <w:r w:rsidR="00D850F9" w:rsidRPr="00801A1A">
        <w:rPr>
          <w:rFonts w:ascii="Calibri" w:hAnsi="Calibri" w:cs="Calibri"/>
        </w:rPr>
        <w:t xml:space="preserve"> 2024</w:t>
      </w:r>
    </w:p>
    <w:p w14:paraId="25E40391" w14:textId="77777777" w:rsidR="00187139" w:rsidRPr="00532824" w:rsidRDefault="00187139">
      <w:pPr>
        <w:pStyle w:val="Standard"/>
        <w:rPr>
          <w:rFonts w:ascii="Calibri" w:hAnsi="Calibri" w:cs="Calibri Light"/>
          <w:b/>
        </w:rPr>
      </w:pPr>
    </w:p>
    <w:p w14:paraId="5FC44D65" w14:textId="77777777" w:rsidR="004237BC" w:rsidRPr="00A36175" w:rsidRDefault="004237BC" w:rsidP="004237BC">
      <w:pPr>
        <w:rPr>
          <w:rFonts w:ascii="Calibri Light" w:hAnsi="Calibri Light" w:cs="Calibri Light"/>
          <w:b/>
          <w:sz w:val="20"/>
          <w:szCs w:val="20"/>
        </w:rPr>
      </w:pPr>
      <w:bookmarkStart w:id="0" w:name="_Hlk163638370"/>
      <w:r w:rsidRPr="00A36175">
        <w:rPr>
          <w:rFonts w:ascii="Calibri Light" w:hAnsi="Calibri Light" w:cs="Calibri Light"/>
          <w:b/>
          <w:sz w:val="20"/>
          <w:szCs w:val="20"/>
        </w:rPr>
        <w:t>MEMBRES PRESENTS :</w:t>
      </w:r>
    </w:p>
    <w:p w14:paraId="08DA0B43" w14:textId="77777777" w:rsidR="004237BC" w:rsidRPr="00A36175" w:rsidRDefault="004237BC" w:rsidP="004237BC">
      <w:pPr>
        <w:rPr>
          <w:rFonts w:ascii="Calibri Light" w:hAnsi="Calibri Light" w:cs="Calibri Light"/>
          <w:sz w:val="20"/>
          <w:szCs w:val="20"/>
        </w:rPr>
      </w:pPr>
      <w:r w:rsidRPr="00A36175">
        <w:rPr>
          <w:rFonts w:ascii="Calibri Light" w:hAnsi="Calibri Light" w:cs="Calibri Light"/>
          <w:sz w:val="20"/>
          <w:szCs w:val="20"/>
        </w:rPr>
        <w:t xml:space="preserve">M. Gilbert VONAU (Maire) – Mmes Marie Josée MEYER - Aurélie GASPER </w:t>
      </w:r>
      <w:r>
        <w:rPr>
          <w:rFonts w:ascii="Calibri Light" w:hAnsi="Calibri Light" w:cs="Calibri Light"/>
          <w:sz w:val="20"/>
          <w:szCs w:val="20"/>
        </w:rPr>
        <w:t xml:space="preserve">- </w:t>
      </w:r>
      <w:r w:rsidRPr="00A36175">
        <w:rPr>
          <w:rFonts w:ascii="Calibri Light" w:hAnsi="Calibri Light" w:cs="Calibri Light"/>
          <w:sz w:val="20"/>
          <w:szCs w:val="20"/>
        </w:rPr>
        <w:t xml:space="preserve">Maria PEDRO - Lydie ORMANCEY-TANCREDI </w:t>
      </w:r>
      <w:r>
        <w:rPr>
          <w:rFonts w:ascii="Calibri Light" w:hAnsi="Calibri Light" w:cs="Calibri Light"/>
          <w:sz w:val="20"/>
          <w:szCs w:val="20"/>
        </w:rPr>
        <w:t>–</w:t>
      </w:r>
      <w:r w:rsidRPr="00A36175">
        <w:rPr>
          <w:rFonts w:ascii="Calibri Light" w:hAnsi="Calibri Light" w:cs="Calibri Light"/>
          <w:sz w:val="20"/>
          <w:szCs w:val="20"/>
        </w:rPr>
        <w:t xml:space="preserve"> M</w:t>
      </w:r>
      <w:r>
        <w:rPr>
          <w:rFonts w:ascii="Calibri Light" w:hAnsi="Calibri Light" w:cs="Calibri Light"/>
          <w:sz w:val="20"/>
          <w:szCs w:val="20"/>
        </w:rPr>
        <w:t>.</w:t>
      </w:r>
      <w:r w:rsidRPr="00A36175">
        <w:rPr>
          <w:rFonts w:ascii="Calibri Light" w:hAnsi="Calibri Light" w:cs="Calibri Light"/>
          <w:sz w:val="20"/>
          <w:szCs w:val="20"/>
        </w:rPr>
        <w:t xml:space="preserve"> François RINALDI</w:t>
      </w:r>
    </w:p>
    <w:p w14:paraId="2FEECE93" w14:textId="3E5B71CB" w:rsidR="004237BC" w:rsidRPr="00A36175" w:rsidRDefault="004237BC" w:rsidP="004237BC">
      <w:pPr>
        <w:jc w:val="both"/>
        <w:rPr>
          <w:rFonts w:ascii="Calibri Light" w:eastAsia="MS Mincho" w:hAnsi="Calibri Light" w:cs="Calibri Light"/>
          <w:sz w:val="20"/>
          <w:szCs w:val="20"/>
        </w:rPr>
      </w:pPr>
      <w:r w:rsidRPr="00A36175">
        <w:rPr>
          <w:rFonts w:ascii="Calibri Light" w:hAnsi="Calibri Light" w:cs="Calibri Light"/>
          <w:b/>
          <w:sz w:val="20"/>
          <w:szCs w:val="20"/>
        </w:rPr>
        <w:t xml:space="preserve">Absents excusés et représentés : </w:t>
      </w:r>
      <w:r w:rsidRPr="00A36175">
        <w:rPr>
          <w:rFonts w:ascii="Calibri Light" w:hAnsi="Calibri Light" w:cs="Calibri Light"/>
          <w:sz w:val="20"/>
          <w:szCs w:val="20"/>
        </w:rPr>
        <w:t>Mme Jessika MACCARI -</w:t>
      </w:r>
      <w:r>
        <w:rPr>
          <w:rFonts w:ascii="Calibri Light" w:hAnsi="Calibri Light" w:cs="Calibri Light"/>
          <w:sz w:val="20"/>
          <w:szCs w:val="20"/>
        </w:rPr>
        <w:t xml:space="preserve">MM. </w:t>
      </w:r>
      <w:r w:rsidRPr="00A36175">
        <w:rPr>
          <w:rFonts w:ascii="Calibri Light" w:hAnsi="Calibri Light" w:cs="Calibri Light"/>
          <w:sz w:val="20"/>
          <w:szCs w:val="20"/>
        </w:rPr>
        <w:t>Roger CANE</w:t>
      </w:r>
      <w:r>
        <w:rPr>
          <w:rFonts w:ascii="Calibri Light" w:hAnsi="Calibri Light" w:cs="Calibri Light"/>
          <w:sz w:val="20"/>
          <w:szCs w:val="20"/>
        </w:rPr>
        <w:t xml:space="preserve"> </w:t>
      </w:r>
      <w:r w:rsidRPr="00A36175">
        <w:rPr>
          <w:rFonts w:ascii="Calibri Light" w:hAnsi="Calibri Light" w:cs="Calibri Light"/>
          <w:sz w:val="20"/>
          <w:szCs w:val="20"/>
        </w:rPr>
        <w:t>(procuration à M</w:t>
      </w:r>
      <w:r>
        <w:rPr>
          <w:rFonts w:ascii="Calibri Light" w:hAnsi="Calibri Light" w:cs="Calibri Light"/>
          <w:sz w:val="20"/>
          <w:szCs w:val="20"/>
        </w:rPr>
        <w:t>me MEYER</w:t>
      </w:r>
      <w:r w:rsidRPr="00A36175">
        <w:rPr>
          <w:rFonts w:ascii="Calibri Light" w:hAnsi="Calibri Light" w:cs="Calibri Light"/>
          <w:sz w:val="20"/>
          <w:szCs w:val="20"/>
        </w:rPr>
        <w:t>)</w:t>
      </w:r>
      <w:r w:rsidRPr="004237BC">
        <w:rPr>
          <w:rFonts w:ascii="Calibri Light" w:hAnsi="Calibri Light" w:cs="Calibri Light"/>
          <w:sz w:val="20"/>
          <w:szCs w:val="20"/>
        </w:rPr>
        <w:t xml:space="preserve"> </w:t>
      </w:r>
      <w:r>
        <w:rPr>
          <w:rFonts w:ascii="Calibri Light" w:hAnsi="Calibri Light" w:cs="Calibri Light"/>
          <w:sz w:val="20"/>
          <w:szCs w:val="20"/>
        </w:rPr>
        <w:t>-</w:t>
      </w:r>
      <w:r w:rsidRPr="00A36175">
        <w:rPr>
          <w:rFonts w:ascii="Calibri Light" w:hAnsi="Calibri Light" w:cs="Calibri Light"/>
          <w:sz w:val="20"/>
          <w:szCs w:val="20"/>
        </w:rPr>
        <w:t xml:space="preserve"> Jean GRAFF</w:t>
      </w:r>
      <w:r>
        <w:rPr>
          <w:rFonts w:ascii="Calibri Light" w:hAnsi="Calibri Light" w:cs="Calibri Light"/>
          <w:sz w:val="20"/>
          <w:szCs w:val="20"/>
        </w:rPr>
        <w:t xml:space="preserve"> - </w:t>
      </w:r>
      <w:r w:rsidRPr="00A36175">
        <w:rPr>
          <w:rFonts w:ascii="Calibri Light" w:hAnsi="Calibri Light" w:cs="Calibri Light"/>
          <w:sz w:val="20"/>
          <w:szCs w:val="20"/>
        </w:rPr>
        <w:t>Mathieu BINTZ</w:t>
      </w:r>
    </w:p>
    <w:p w14:paraId="7777B0F2" w14:textId="60172824" w:rsidR="004237BC" w:rsidRPr="00501E0F" w:rsidRDefault="004237BC" w:rsidP="004237BC">
      <w:pPr>
        <w:jc w:val="both"/>
        <w:rPr>
          <w:color w:val="FFFFFF"/>
        </w:rPr>
      </w:pPr>
      <w:r w:rsidRPr="00A36175">
        <w:rPr>
          <w:rFonts w:ascii="Calibri Light" w:hAnsi="Calibri Light" w:cs="Calibri Light"/>
          <w:b/>
          <w:sz w:val="20"/>
          <w:szCs w:val="20"/>
        </w:rPr>
        <w:t>Absent</w:t>
      </w:r>
      <w:r>
        <w:rPr>
          <w:rFonts w:ascii="Calibri Light" w:hAnsi="Calibri Light" w:cs="Calibri Light"/>
          <w:b/>
          <w:sz w:val="20"/>
          <w:szCs w:val="20"/>
        </w:rPr>
        <w:t xml:space="preserve">e : </w:t>
      </w:r>
      <w:r w:rsidRPr="00A36175">
        <w:rPr>
          <w:rFonts w:ascii="Calibri Light" w:hAnsi="Calibri Light" w:cs="Calibri Light"/>
          <w:b/>
          <w:sz w:val="20"/>
          <w:szCs w:val="20"/>
        </w:rPr>
        <w:t> </w:t>
      </w:r>
      <w:r>
        <w:rPr>
          <w:rFonts w:ascii="Calibri Light" w:hAnsi="Calibri Light" w:cs="Calibri Light"/>
          <w:sz w:val="20"/>
          <w:szCs w:val="20"/>
        </w:rPr>
        <w:t xml:space="preserve">Mme </w:t>
      </w:r>
      <w:r w:rsidRPr="00A36175">
        <w:rPr>
          <w:rFonts w:ascii="Calibri Light" w:hAnsi="Calibri Light" w:cs="Calibri Light"/>
          <w:sz w:val="20"/>
          <w:szCs w:val="20"/>
        </w:rPr>
        <w:t>Rose CESAR</w:t>
      </w:r>
    </w:p>
    <w:bookmarkEnd w:id="0"/>
    <w:p w14:paraId="5B3EA40D" w14:textId="6898D79B" w:rsidR="00187139" w:rsidRPr="00532824" w:rsidRDefault="00974E23">
      <w:pPr>
        <w:pStyle w:val="Standard"/>
        <w:ind w:left="-5" w:right="304" w:hanging="10"/>
        <w:rPr>
          <w:rFonts w:ascii="Calibri" w:hAnsi="Calibri"/>
        </w:rPr>
      </w:pPr>
      <w:r w:rsidRPr="00532824">
        <w:rPr>
          <w:rFonts w:ascii="Calibri" w:hAnsi="Calibri" w:cs="Calibri"/>
          <w:b/>
        </w:rPr>
        <w:t xml:space="preserve">Le secrétaire de séance : </w:t>
      </w:r>
      <w:r w:rsidRPr="00532824">
        <w:rPr>
          <w:rFonts w:ascii="Calibri" w:hAnsi="Calibri" w:cs="Calibri"/>
        </w:rPr>
        <w:t>Mme Marie Josée MEYER</w:t>
      </w:r>
    </w:p>
    <w:p w14:paraId="0D2877B8" w14:textId="77777777" w:rsidR="00187139" w:rsidRPr="00532824" w:rsidRDefault="00187139">
      <w:pPr>
        <w:pStyle w:val="Standard"/>
        <w:ind w:left="-5" w:right="304" w:hanging="10"/>
        <w:rPr>
          <w:rFonts w:ascii="Calibri" w:hAnsi="Calibri"/>
        </w:rPr>
      </w:pPr>
    </w:p>
    <w:p w14:paraId="64857E05" w14:textId="77777777" w:rsidR="00187139" w:rsidRPr="00532824" w:rsidRDefault="00974E23" w:rsidP="00532824">
      <w:pPr>
        <w:pStyle w:val="Standard"/>
        <w:ind w:left="10" w:right="314" w:hanging="10"/>
        <w:jc w:val="center"/>
        <w:rPr>
          <w:rFonts w:ascii="Calibri" w:hAnsi="Calibri"/>
        </w:rPr>
      </w:pPr>
      <w:r w:rsidRPr="00532824">
        <w:rPr>
          <w:rFonts w:ascii="Calibri" w:hAnsi="Calibri" w:cs="Calibri"/>
          <w:b/>
        </w:rPr>
        <w:t>ORDRE DU JOUR :</w:t>
      </w:r>
    </w:p>
    <w:p w14:paraId="70407E26" w14:textId="77777777" w:rsidR="00187139" w:rsidRPr="00532824" w:rsidRDefault="00974E23" w:rsidP="00532824">
      <w:pPr>
        <w:pStyle w:val="Standard"/>
        <w:ind w:right="252"/>
        <w:jc w:val="center"/>
        <w:rPr>
          <w:rFonts w:ascii="Calibri" w:hAnsi="Calibri"/>
        </w:rPr>
      </w:pPr>
      <w:r w:rsidRPr="00532824">
        <w:rPr>
          <w:rFonts w:ascii="Calibri" w:hAnsi="Calibri" w:cs="Calibri"/>
          <w:b/>
        </w:rPr>
        <w:t xml:space="preserve"> </w:t>
      </w:r>
    </w:p>
    <w:p w14:paraId="19B5257A" w14:textId="77777777" w:rsidR="004237BC" w:rsidRPr="004237BC" w:rsidRDefault="004237BC" w:rsidP="004237BC">
      <w:pPr>
        <w:spacing w:after="0" w:line="240" w:lineRule="auto"/>
        <w:contextualSpacing/>
        <w:jc w:val="both"/>
        <w:rPr>
          <w:b/>
        </w:rPr>
      </w:pPr>
      <w:r w:rsidRPr="004237BC">
        <w:rPr>
          <w:b/>
        </w:rPr>
        <w:t>1) Approbation du procès-verbal de la séance   du 19 février 2024</w:t>
      </w:r>
    </w:p>
    <w:p w14:paraId="1886B9C3" w14:textId="77777777" w:rsidR="004237BC" w:rsidRPr="004237BC" w:rsidRDefault="004237BC" w:rsidP="004237BC">
      <w:pPr>
        <w:spacing w:after="0" w:line="240" w:lineRule="auto"/>
        <w:contextualSpacing/>
        <w:jc w:val="both"/>
        <w:rPr>
          <w:b/>
        </w:rPr>
      </w:pPr>
      <w:r w:rsidRPr="004237BC">
        <w:rPr>
          <w:b/>
        </w:rPr>
        <w:t>2) Désignation du secrétaire de séance</w:t>
      </w:r>
    </w:p>
    <w:p w14:paraId="740DD732" w14:textId="77777777" w:rsidR="004237BC" w:rsidRPr="004237BC" w:rsidRDefault="004237BC" w:rsidP="004237BC">
      <w:pPr>
        <w:spacing w:after="0" w:line="240" w:lineRule="auto"/>
        <w:contextualSpacing/>
        <w:jc w:val="both"/>
        <w:rPr>
          <w:b/>
        </w:rPr>
      </w:pPr>
      <w:r w:rsidRPr="004237BC">
        <w:rPr>
          <w:b/>
        </w:rPr>
        <w:t xml:space="preserve">3) Compte rendu sur utilisation des délégations de compétence, </w:t>
      </w:r>
    </w:p>
    <w:p w14:paraId="39CE546F" w14:textId="77777777" w:rsidR="004237BC" w:rsidRPr="004237BC" w:rsidRDefault="004237BC" w:rsidP="004237BC">
      <w:pPr>
        <w:spacing w:after="0" w:line="240" w:lineRule="auto"/>
        <w:contextualSpacing/>
        <w:jc w:val="both"/>
        <w:rPr>
          <w:bCs/>
          <w:i/>
          <w:iCs/>
        </w:rPr>
      </w:pPr>
      <w:r w:rsidRPr="004237BC">
        <w:rPr>
          <w:b/>
        </w:rPr>
        <w:t xml:space="preserve">4) Lotissement les Marronniers, </w:t>
      </w:r>
      <w:r w:rsidRPr="004237BC">
        <w:rPr>
          <w:bCs/>
          <w:i/>
          <w:iCs/>
        </w:rPr>
        <w:t>proposition de cession à l’euro symbolique de la voirie à la Commune par l’entreprise SOVIA. Exposé et décision.</w:t>
      </w:r>
    </w:p>
    <w:p w14:paraId="369A0F6D" w14:textId="77777777" w:rsidR="004237BC" w:rsidRPr="004237BC" w:rsidRDefault="004237BC" w:rsidP="004237BC">
      <w:pPr>
        <w:spacing w:after="0" w:line="240" w:lineRule="auto"/>
        <w:contextualSpacing/>
        <w:jc w:val="both"/>
        <w:rPr>
          <w:b/>
        </w:rPr>
      </w:pPr>
      <w:r w:rsidRPr="004237BC">
        <w:rPr>
          <w:b/>
        </w:rPr>
        <w:t xml:space="preserve">5) Compte administratif 2023, </w:t>
      </w:r>
      <w:r w:rsidRPr="004237BC">
        <w:rPr>
          <w:i/>
        </w:rPr>
        <w:t>examen en vue d’approbation</w:t>
      </w:r>
    </w:p>
    <w:p w14:paraId="12FD3F6E" w14:textId="77777777" w:rsidR="004237BC" w:rsidRPr="004237BC" w:rsidRDefault="004237BC" w:rsidP="004237BC">
      <w:pPr>
        <w:spacing w:after="0" w:line="240" w:lineRule="auto"/>
        <w:contextualSpacing/>
        <w:jc w:val="both"/>
        <w:rPr>
          <w:i/>
        </w:rPr>
      </w:pPr>
      <w:r w:rsidRPr="004237BC">
        <w:rPr>
          <w:b/>
        </w:rPr>
        <w:t xml:space="preserve">6) Compte de gestion 2023, </w:t>
      </w:r>
      <w:r w:rsidRPr="004237BC">
        <w:rPr>
          <w:i/>
        </w:rPr>
        <w:t>examen en vue de validation</w:t>
      </w:r>
    </w:p>
    <w:p w14:paraId="29A99445" w14:textId="77777777" w:rsidR="004237BC" w:rsidRPr="004237BC" w:rsidRDefault="004237BC" w:rsidP="004237BC">
      <w:pPr>
        <w:spacing w:after="0" w:line="240" w:lineRule="auto"/>
        <w:contextualSpacing/>
        <w:jc w:val="both"/>
        <w:rPr>
          <w:b/>
        </w:rPr>
      </w:pPr>
      <w:r w:rsidRPr="004237BC">
        <w:rPr>
          <w:b/>
        </w:rPr>
        <w:t>7) Comptes 2023,</w:t>
      </w:r>
    </w:p>
    <w:p w14:paraId="69A9D642" w14:textId="77777777" w:rsidR="004237BC" w:rsidRPr="004237BC" w:rsidRDefault="004237BC" w:rsidP="004237BC">
      <w:pPr>
        <w:spacing w:after="0" w:line="240" w:lineRule="auto"/>
        <w:contextualSpacing/>
        <w:jc w:val="both"/>
        <w:rPr>
          <w:b/>
          <w:i/>
        </w:rPr>
      </w:pPr>
      <w:r w:rsidRPr="004237BC">
        <w:rPr>
          <w:b/>
        </w:rPr>
        <w:t xml:space="preserve">    a)   </w:t>
      </w:r>
      <w:r w:rsidRPr="004237BC">
        <w:rPr>
          <w:i/>
        </w:rPr>
        <w:t>affectation des résultats</w:t>
      </w:r>
    </w:p>
    <w:p w14:paraId="338D8ED9" w14:textId="77777777" w:rsidR="004237BC" w:rsidRPr="004237BC" w:rsidRDefault="004237BC" w:rsidP="004237BC">
      <w:pPr>
        <w:spacing w:after="0" w:line="240" w:lineRule="auto"/>
        <w:contextualSpacing/>
        <w:jc w:val="both"/>
        <w:rPr>
          <w:i/>
        </w:rPr>
      </w:pPr>
      <w:r w:rsidRPr="004237BC">
        <w:rPr>
          <w:b/>
          <w:i/>
        </w:rPr>
        <w:t xml:space="preserve">    </w:t>
      </w:r>
      <w:r w:rsidRPr="004237BC">
        <w:rPr>
          <w:b/>
        </w:rPr>
        <w:t>b)</w:t>
      </w:r>
      <w:r w:rsidRPr="004237BC">
        <w:rPr>
          <w:b/>
          <w:i/>
        </w:rPr>
        <w:t xml:space="preserve">   </w:t>
      </w:r>
      <w:r w:rsidRPr="004237BC">
        <w:rPr>
          <w:i/>
        </w:rPr>
        <w:t>Examen du Tableau des indemnités versées aux élus en 2023</w:t>
      </w:r>
    </w:p>
    <w:p w14:paraId="24202134" w14:textId="77777777" w:rsidR="004237BC" w:rsidRPr="004237BC" w:rsidRDefault="004237BC" w:rsidP="004237BC">
      <w:pPr>
        <w:spacing w:after="0" w:line="240" w:lineRule="auto"/>
        <w:contextualSpacing/>
        <w:rPr>
          <w:i/>
        </w:rPr>
      </w:pPr>
      <w:r w:rsidRPr="004237BC">
        <w:rPr>
          <w:b/>
        </w:rPr>
        <w:t xml:space="preserve">8) BUDGET  2024, </w:t>
      </w:r>
      <w:r w:rsidRPr="004237BC">
        <w:rPr>
          <w:bCs/>
          <w:i/>
          <w:iCs/>
        </w:rPr>
        <w:t>Taxes foncière bâtie et non bâtie, taxe d’habitation ;</w:t>
      </w:r>
      <w:r w:rsidRPr="004237BC">
        <w:rPr>
          <w:b/>
        </w:rPr>
        <w:t xml:space="preserve"> </w:t>
      </w:r>
      <w:r w:rsidRPr="004237BC">
        <w:rPr>
          <w:bCs/>
          <w:i/>
          <w:iCs/>
        </w:rPr>
        <w:t>Examiner</w:t>
      </w:r>
      <w:r w:rsidRPr="004237BC">
        <w:rPr>
          <w:i/>
        </w:rPr>
        <w:t xml:space="preserve"> la proposition budgétaire</w:t>
      </w:r>
      <w:bookmarkStart w:id="1" w:name="_Hlk160729106"/>
      <w:r w:rsidRPr="004237BC">
        <w:rPr>
          <w:i/>
        </w:rPr>
        <w:t>, débattre, amender si nécessaire et voter.</w:t>
      </w:r>
    </w:p>
    <w:bookmarkEnd w:id="1"/>
    <w:p w14:paraId="31DD2B0E" w14:textId="77777777" w:rsidR="004237BC" w:rsidRPr="004237BC" w:rsidRDefault="004237BC" w:rsidP="004237BC">
      <w:pPr>
        <w:spacing w:after="0" w:line="240" w:lineRule="auto"/>
        <w:contextualSpacing/>
        <w:rPr>
          <w:i/>
        </w:rPr>
      </w:pPr>
      <w:r w:rsidRPr="004237BC">
        <w:rPr>
          <w:b/>
        </w:rPr>
        <w:t xml:space="preserve">9) BUDGET  2024, </w:t>
      </w:r>
      <w:r w:rsidRPr="004237BC">
        <w:rPr>
          <w:i/>
        </w:rPr>
        <w:t>Examiner la proposition budgétaire élaborée par la Commission Finance, débattre, amender si nécessaire et voter.</w:t>
      </w:r>
    </w:p>
    <w:p w14:paraId="276C76C3" w14:textId="77777777" w:rsidR="004237BC" w:rsidRPr="004237BC" w:rsidRDefault="004237BC" w:rsidP="004237BC">
      <w:pPr>
        <w:spacing w:after="0" w:line="240" w:lineRule="auto"/>
        <w:contextualSpacing/>
        <w:rPr>
          <w:i/>
        </w:rPr>
      </w:pPr>
      <w:r w:rsidRPr="004237BC">
        <w:rPr>
          <w:b/>
        </w:rPr>
        <w:t>10) Taxe Communale sur la Consommation Finale d’Electricité, (TCCFE)</w:t>
      </w:r>
      <w:r w:rsidRPr="004237BC">
        <w:rPr>
          <w:i/>
        </w:rPr>
        <w:t xml:space="preserve"> Délibérer pour bénéficier de cette taxe qui jusqu’en 2023 était encaissée et reversée aux communes par Territoire Energie Alsace et à partir de 2024 par la Direction Générale des Finances Publiques.</w:t>
      </w:r>
    </w:p>
    <w:p w14:paraId="449F4BB8" w14:textId="77777777" w:rsidR="004237BC" w:rsidRPr="004237BC" w:rsidRDefault="004237BC" w:rsidP="004237BC">
      <w:pPr>
        <w:spacing w:after="0" w:line="240" w:lineRule="auto"/>
        <w:contextualSpacing/>
        <w:rPr>
          <w:i/>
          <w:color w:val="FF0000"/>
        </w:rPr>
      </w:pPr>
      <w:r w:rsidRPr="004237BC">
        <w:rPr>
          <w:b/>
        </w:rPr>
        <w:t>11)</w:t>
      </w:r>
      <w:r w:rsidRPr="004237BC">
        <w:rPr>
          <w:b/>
          <w:color w:val="FF0000"/>
        </w:rPr>
        <w:t xml:space="preserve"> </w:t>
      </w:r>
      <w:r w:rsidRPr="004237BC">
        <w:rPr>
          <w:b/>
        </w:rPr>
        <w:t xml:space="preserve">Intercommunalité, </w:t>
      </w:r>
      <w:r w:rsidRPr="004237BC">
        <w:rPr>
          <w:i/>
        </w:rPr>
        <w:t>SIS, SIEPI</w:t>
      </w:r>
      <w:r w:rsidRPr="004237BC">
        <w:rPr>
          <w:i/>
          <w:color w:val="FF0000"/>
        </w:rPr>
        <w:t xml:space="preserve">,  </w:t>
      </w:r>
    </w:p>
    <w:p w14:paraId="66A30906" w14:textId="77777777" w:rsidR="004237BC" w:rsidRPr="004237BC" w:rsidRDefault="004237BC" w:rsidP="004237BC">
      <w:pPr>
        <w:spacing w:after="0" w:line="240" w:lineRule="auto"/>
        <w:contextualSpacing/>
        <w:rPr>
          <w:i/>
        </w:rPr>
      </w:pPr>
      <w:r w:rsidRPr="004237BC">
        <w:rPr>
          <w:b/>
        </w:rPr>
        <w:t xml:space="preserve">12) Espace Horizons, </w:t>
      </w:r>
      <w:r w:rsidRPr="004237BC">
        <w:rPr>
          <w:bCs/>
          <w:i/>
          <w:iCs/>
        </w:rPr>
        <w:t>tarif des locations et des consommables, examen</w:t>
      </w:r>
      <w:r w:rsidRPr="004237BC">
        <w:rPr>
          <w:i/>
        </w:rPr>
        <w:t xml:space="preserve"> des propositions, débattre, amender si nécessaire et voter.</w:t>
      </w:r>
    </w:p>
    <w:p w14:paraId="2763BDC3" w14:textId="77777777" w:rsidR="004237BC" w:rsidRPr="004237BC" w:rsidRDefault="004237BC" w:rsidP="004237BC">
      <w:pPr>
        <w:spacing w:after="0" w:line="240" w:lineRule="auto"/>
        <w:contextualSpacing/>
        <w:rPr>
          <w:i/>
        </w:rPr>
      </w:pPr>
      <w:bookmarkStart w:id="2" w:name="_Hlk161760587"/>
      <w:r w:rsidRPr="004237BC">
        <w:rPr>
          <w:b/>
        </w:rPr>
        <w:t>13) Droit de préemption urbain</w:t>
      </w:r>
      <w:bookmarkEnd w:id="2"/>
      <w:r w:rsidRPr="004237BC">
        <w:rPr>
          <w:i/>
        </w:rPr>
        <w:t>, concerne une maison d’habitation au Domaine des 3 lys.</w:t>
      </w:r>
    </w:p>
    <w:p w14:paraId="3873A7C0" w14:textId="77777777" w:rsidR="004237BC" w:rsidRPr="004237BC" w:rsidRDefault="004237BC" w:rsidP="004237BC">
      <w:pPr>
        <w:spacing w:after="0" w:line="240" w:lineRule="auto"/>
        <w:contextualSpacing/>
        <w:rPr>
          <w:bCs/>
          <w:i/>
          <w:iCs/>
        </w:rPr>
      </w:pPr>
      <w:r w:rsidRPr="004237BC">
        <w:rPr>
          <w:b/>
        </w:rPr>
        <w:t xml:space="preserve">14) Réfection mur de soutènement rue de l’école, </w:t>
      </w:r>
      <w:r w:rsidRPr="004237BC">
        <w:rPr>
          <w:bCs/>
          <w:i/>
          <w:iCs/>
        </w:rPr>
        <w:t>explications, examen du devis, débat et décision</w:t>
      </w:r>
    </w:p>
    <w:p w14:paraId="71EA5792" w14:textId="77777777" w:rsidR="004237BC" w:rsidRPr="004237BC" w:rsidRDefault="004237BC" w:rsidP="004237BC">
      <w:pPr>
        <w:spacing w:after="0" w:line="240" w:lineRule="auto"/>
        <w:contextualSpacing/>
        <w:jc w:val="both"/>
        <w:rPr>
          <w:b/>
          <w:color w:val="FF0000"/>
        </w:rPr>
      </w:pPr>
      <w:r w:rsidRPr="004237BC">
        <w:rPr>
          <w:b/>
        </w:rPr>
        <w:t>15) Divers</w:t>
      </w:r>
    </w:p>
    <w:p w14:paraId="5EFC9A26" w14:textId="77777777" w:rsidR="00F270E1" w:rsidRPr="00532824" w:rsidRDefault="00F270E1" w:rsidP="00532824">
      <w:pPr>
        <w:widowControl/>
        <w:suppressAutoHyphens w:val="0"/>
        <w:autoSpaceDN/>
        <w:spacing w:after="0" w:line="240" w:lineRule="auto"/>
        <w:jc w:val="both"/>
        <w:textAlignment w:val="auto"/>
      </w:pPr>
    </w:p>
    <w:p w14:paraId="1A099FAD" w14:textId="59777D52" w:rsidR="005E70DF" w:rsidRPr="00197A06" w:rsidRDefault="005E70DF" w:rsidP="00532824">
      <w:pPr>
        <w:pStyle w:val="Titre1"/>
        <w:spacing w:before="0"/>
        <w:ind w:left="-6" w:hanging="11"/>
        <w:rPr>
          <w:rFonts w:asciiTheme="minorHAnsi" w:hAnsiTheme="minorHAnsi" w:cstheme="minorHAnsi"/>
          <w:sz w:val="22"/>
          <w:szCs w:val="22"/>
        </w:rPr>
      </w:pPr>
      <w:r w:rsidRPr="00197A06">
        <w:rPr>
          <w:rFonts w:asciiTheme="minorHAnsi" w:hAnsiTheme="minorHAnsi" w:cstheme="minorHAnsi"/>
          <w:sz w:val="22"/>
          <w:szCs w:val="22"/>
        </w:rPr>
        <w:lastRenderedPageBreak/>
        <w:t xml:space="preserve">POINT N° 1 – APPROBATION DU PROCES VERBAL DE LA SEANCE DU </w:t>
      </w:r>
      <w:r w:rsidR="004237BC">
        <w:rPr>
          <w:rFonts w:asciiTheme="minorHAnsi" w:hAnsiTheme="minorHAnsi" w:cstheme="minorHAnsi"/>
          <w:sz w:val="22"/>
          <w:szCs w:val="22"/>
        </w:rPr>
        <w:t>19 FEVRIER</w:t>
      </w:r>
      <w:r w:rsidR="00801A1A">
        <w:rPr>
          <w:rFonts w:asciiTheme="minorHAnsi" w:hAnsiTheme="minorHAnsi" w:cstheme="minorHAnsi"/>
          <w:sz w:val="22"/>
          <w:szCs w:val="22"/>
        </w:rPr>
        <w:t xml:space="preserve"> 2024</w:t>
      </w:r>
      <w:r w:rsidRPr="00197A06">
        <w:rPr>
          <w:rFonts w:asciiTheme="minorHAnsi" w:hAnsiTheme="minorHAnsi" w:cstheme="minorHAnsi"/>
          <w:sz w:val="22"/>
          <w:szCs w:val="22"/>
          <w:u w:val="none"/>
        </w:rPr>
        <w:t xml:space="preserve">  </w:t>
      </w:r>
    </w:p>
    <w:p w14:paraId="0A0C38B1" w14:textId="03D8E5E4" w:rsidR="00A718E1" w:rsidRPr="00197A06" w:rsidRDefault="00A718E1" w:rsidP="00532824">
      <w:pPr>
        <w:pStyle w:val="Standard"/>
        <w:ind w:left="-6" w:hanging="11"/>
        <w:rPr>
          <w:rFonts w:asciiTheme="minorHAnsi" w:hAnsiTheme="minorHAnsi" w:cstheme="minorHAnsi"/>
          <w:szCs w:val="22"/>
        </w:rPr>
      </w:pPr>
      <w:r w:rsidRPr="00197A06">
        <w:rPr>
          <w:rFonts w:asciiTheme="minorHAnsi" w:hAnsiTheme="minorHAnsi" w:cstheme="minorHAnsi"/>
          <w:szCs w:val="22"/>
        </w:rPr>
        <w:t xml:space="preserve">Le procès-verbal du </w:t>
      </w:r>
      <w:r w:rsidR="004237BC">
        <w:rPr>
          <w:rFonts w:asciiTheme="minorHAnsi" w:hAnsiTheme="minorHAnsi" w:cstheme="minorHAnsi"/>
          <w:szCs w:val="22"/>
        </w:rPr>
        <w:t>19 février</w:t>
      </w:r>
      <w:r w:rsidRPr="00197A06">
        <w:rPr>
          <w:rFonts w:asciiTheme="minorHAnsi" w:hAnsiTheme="minorHAnsi" w:cstheme="minorHAnsi"/>
          <w:szCs w:val="22"/>
        </w:rPr>
        <w:t xml:space="preserve"> est approuvé à l’unanimité.</w:t>
      </w:r>
    </w:p>
    <w:p w14:paraId="2B71CB37" w14:textId="4E52FF5E" w:rsidR="005E70DF" w:rsidRPr="00197A06" w:rsidRDefault="005E70DF" w:rsidP="00532824">
      <w:pPr>
        <w:pStyle w:val="Titre1"/>
        <w:spacing w:before="0"/>
        <w:ind w:left="-6" w:hanging="11"/>
        <w:rPr>
          <w:rFonts w:asciiTheme="minorHAnsi" w:hAnsiTheme="minorHAnsi" w:cstheme="minorHAnsi"/>
          <w:sz w:val="22"/>
          <w:szCs w:val="22"/>
        </w:rPr>
      </w:pPr>
    </w:p>
    <w:p w14:paraId="1E5371DE" w14:textId="57030F60" w:rsidR="00187139" w:rsidRPr="00197A06" w:rsidRDefault="00974E23" w:rsidP="00532824">
      <w:pPr>
        <w:pStyle w:val="Titre1"/>
        <w:spacing w:before="0"/>
        <w:ind w:left="-6" w:hanging="11"/>
        <w:rPr>
          <w:rFonts w:asciiTheme="minorHAnsi" w:hAnsiTheme="minorHAnsi" w:cstheme="minorHAnsi"/>
          <w:sz w:val="22"/>
          <w:szCs w:val="22"/>
        </w:rPr>
      </w:pPr>
      <w:r w:rsidRPr="00197A06">
        <w:rPr>
          <w:rFonts w:asciiTheme="minorHAnsi" w:hAnsiTheme="minorHAnsi" w:cstheme="minorHAnsi"/>
          <w:sz w:val="22"/>
          <w:szCs w:val="22"/>
        </w:rPr>
        <w:t xml:space="preserve">POINT N° </w:t>
      </w:r>
      <w:r w:rsidR="00B70A89" w:rsidRPr="00197A06">
        <w:rPr>
          <w:rFonts w:asciiTheme="minorHAnsi" w:hAnsiTheme="minorHAnsi" w:cstheme="minorHAnsi"/>
          <w:sz w:val="22"/>
          <w:szCs w:val="22"/>
        </w:rPr>
        <w:t>2</w:t>
      </w:r>
      <w:r w:rsidRPr="00197A06">
        <w:rPr>
          <w:rFonts w:asciiTheme="minorHAnsi" w:hAnsiTheme="minorHAnsi" w:cstheme="minorHAnsi"/>
          <w:sz w:val="22"/>
          <w:szCs w:val="22"/>
        </w:rPr>
        <w:t xml:space="preserve"> – DESIGNATION DU SECRETAIRE DE SEANCE</w:t>
      </w:r>
      <w:r w:rsidRPr="00197A06">
        <w:rPr>
          <w:rFonts w:asciiTheme="minorHAnsi" w:hAnsiTheme="minorHAnsi" w:cstheme="minorHAnsi"/>
          <w:sz w:val="22"/>
          <w:szCs w:val="22"/>
          <w:u w:val="none"/>
        </w:rPr>
        <w:t xml:space="preserve">  </w:t>
      </w:r>
    </w:p>
    <w:p w14:paraId="02441E01" w14:textId="77777777" w:rsidR="00187139" w:rsidRPr="00197A06" w:rsidRDefault="00974E23" w:rsidP="00532824">
      <w:pPr>
        <w:pStyle w:val="Standard"/>
        <w:ind w:left="-5" w:right="304" w:hanging="10"/>
        <w:rPr>
          <w:rFonts w:asciiTheme="minorHAnsi" w:hAnsiTheme="minorHAnsi" w:cstheme="minorHAnsi"/>
          <w:szCs w:val="22"/>
        </w:rPr>
      </w:pPr>
      <w:r w:rsidRPr="00197A06">
        <w:rPr>
          <w:rFonts w:asciiTheme="minorHAnsi" w:hAnsiTheme="minorHAnsi" w:cstheme="minorHAnsi"/>
          <w:szCs w:val="22"/>
        </w:rPr>
        <w:t>Le conseil municipal désigne à l’unanimité Madame Marie Josée MEYER, comme secrétaire de séance.</w:t>
      </w:r>
    </w:p>
    <w:p w14:paraId="0A3FC35D" w14:textId="77777777" w:rsidR="00187139" w:rsidRPr="00197A06" w:rsidRDefault="00187139" w:rsidP="00532824">
      <w:pPr>
        <w:pStyle w:val="Standard"/>
        <w:ind w:left="-5" w:right="304" w:hanging="10"/>
        <w:rPr>
          <w:rFonts w:asciiTheme="minorHAnsi" w:hAnsiTheme="minorHAnsi" w:cstheme="minorHAnsi"/>
          <w:szCs w:val="22"/>
        </w:rPr>
      </w:pPr>
    </w:p>
    <w:p w14:paraId="1FF0AEB8" w14:textId="49C93ECC" w:rsidR="007704C9" w:rsidRPr="00197A06" w:rsidRDefault="00974E23" w:rsidP="00532824">
      <w:pPr>
        <w:pStyle w:val="Titre1"/>
        <w:spacing w:before="0"/>
        <w:ind w:left="-5"/>
        <w:rPr>
          <w:rFonts w:asciiTheme="minorHAnsi" w:hAnsiTheme="minorHAnsi" w:cstheme="minorHAnsi"/>
          <w:color w:val="auto"/>
          <w:sz w:val="22"/>
          <w:szCs w:val="22"/>
        </w:rPr>
      </w:pPr>
      <w:r w:rsidRPr="00197A06">
        <w:rPr>
          <w:rFonts w:asciiTheme="minorHAnsi" w:hAnsiTheme="minorHAnsi" w:cstheme="minorHAnsi"/>
          <w:color w:val="auto"/>
          <w:sz w:val="22"/>
          <w:szCs w:val="22"/>
        </w:rPr>
        <w:t xml:space="preserve">POINT N° </w:t>
      </w:r>
      <w:r w:rsidR="00805585" w:rsidRPr="00197A06">
        <w:rPr>
          <w:rFonts w:asciiTheme="minorHAnsi" w:hAnsiTheme="minorHAnsi" w:cstheme="minorHAnsi"/>
          <w:color w:val="auto"/>
          <w:sz w:val="22"/>
          <w:szCs w:val="22"/>
        </w:rPr>
        <w:t>3</w:t>
      </w:r>
      <w:r w:rsidRPr="00197A06">
        <w:rPr>
          <w:rFonts w:asciiTheme="minorHAnsi" w:hAnsiTheme="minorHAnsi" w:cstheme="minorHAnsi"/>
          <w:color w:val="auto"/>
          <w:sz w:val="22"/>
          <w:szCs w:val="22"/>
        </w:rPr>
        <w:t xml:space="preserve"> – </w:t>
      </w:r>
      <w:r w:rsidR="00805585" w:rsidRPr="00197A06">
        <w:rPr>
          <w:rFonts w:asciiTheme="minorHAnsi" w:hAnsiTheme="minorHAnsi" w:cstheme="minorHAnsi"/>
          <w:color w:val="auto"/>
          <w:sz w:val="22"/>
          <w:szCs w:val="22"/>
        </w:rPr>
        <w:t>COMPTE RENDU SUR UTILISATION DES DELEGATIONS DE COMPETENCE</w:t>
      </w:r>
    </w:p>
    <w:p w14:paraId="4203E2E0" w14:textId="77777777" w:rsidR="007704C9" w:rsidRPr="00110D80" w:rsidRDefault="007704C9" w:rsidP="00532824">
      <w:pPr>
        <w:pStyle w:val="Standard"/>
        <w:ind w:left="-5" w:hanging="10"/>
        <w:rPr>
          <w:rFonts w:asciiTheme="minorHAnsi" w:hAnsiTheme="minorHAnsi" w:cstheme="minorHAnsi"/>
          <w:bCs/>
          <w:szCs w:val="22"/>
        </w:rPr>
      </w:pPr>
    </w:p>
    <w:p w14:paraId="0FFE2147" w14:textId="1A910846" w:rsidR="005F7DDB" w:rsidRPr="00110D80" w:rsidRDefault="005F7DDB" w:rsidP="00532824">
      <w:pPr>
        <w:pStyle w:val="Standard"/>
        <w:ind w:left="-5" w:hanging="10"/>
        <w:rPr>
          <w:rFonts w:asciiTheme="minorHAnsi" w:hAnsiTheme="minorHAnsi" w:cstheme="minorHAnsi"/>
          <w:bCs/>
          <w:szCs w:val="22"/>
        </w:rPr>
      </w:pPr>
      <w:r w:rsidRPr="00110D80">
        <w:rPr>
          <w:rFonts w:asciiTheme="minorHAnsi" w:hAnsiTheme="minorHAnsi" w:cstheme="minorHAnsi"/>
          <w:bCs/>
          <w:szCs w:val="22"/>
        </w:rPr>
        <w:t xml:space="preserve">Monsieur le Maire informe </w:t>
      </w:r>
      <w:r w:rsidR="004237BC" w:rsidRPr="00110D80">
        <w:rPr>
          <w:rFonts w:asciiTheme="minorHAnsi" w:hAnsiTheme="minorHAnsi" w:cstheme="minorHAnsi"/>
          <w:bCs/>
          <w:szCs w:val="22"/>
        </w:rPr>
        <w:t>qu’aucun arrêté n’a été pris depuis le 15 janvier 2024.</w:t>
      </w:r>
    </w:p>
    <w:p w14:paraId="7F02B99D" w14:textId="77777777" w:rsidR="00841522" w:rsidRPr="00110D80" w:rsidRDefault="00841522" w:rsidP="00841522">
      <w:pPr>
        <w:spacing w:after="0" w:line="240" w:lineRule="auto"/>
        <w:rPr>
          <w:rFonts w:asciiTheme="minorHAnsi" w:eastAsia="Times New Roman" w:hAnsiTheme="minorHAnsi" w:cstheme="minorHAnsi"/>
          <w:b/>
          <w:u w:val="single"/>
        </w:rPr>
      </w:pPr>
    </w:p>
    <w:p w14:paraId="04B088B2" w14:textId="57646386" w:rsidR="00110D80" w:rsidRPr="00110D80" w:rsidRDefault="00110D80" w:rsidP="00110D80">
      <w:pPr>
        <w:jc w:val="both"/>
        <w:rPr>
          <w:rFonts w:asciiTheme="minorHAnsi" w:hAnsiTheme="minorHAnsi" w:cstheme="minorHAnsi"/>
          <w:bCs/>
          <w:i/>
          <w:iCs/>
        </w:rPr>
      </w:pPr>
      <w:r w:rsidRPr="00110D80">
        <w:rPr>
          <w:rFonts w:asciiTheme="minorHAnsi" w:hAnsiTheme="minorHAnsi" w:cstheme="minorHAnsi"/>
          <w:b/>
          <w:u w:val="single"/>
        </w:rPr>
        <w:t>POINT N° 4 - LOTISSEMENT LES MARRONNIERS</w:t>
      </w:r>
      <w:r w:rsidRPr="00110D80">
        <w:rPr>
          <w:rFonts w:asciiTheme="minorHAnsi" w:hAnsiTheme="minorHAnsi" w:cstheme="minorHAnsi"/>
          <w:b/>
        </w:rPr>
        <w:t xml:space="preserve">, </w:t>
      </w:r>
      <w:r w:rsidRPr="00110D80">
        <w:rPr>
          <w:rFonts w:asciiTheme="minorHAnsi" w:hAnsiTheme="minorHAnsi" w:cstheme="minorHAnsi"/>
          <w:bCs/>
          <w:i/>
          <w:iCs/>
        </w:rPr>
        <w:t>proposition de cession à l’euro symbolique de la voirie à la Commune par l’entreprise SOVIA. Exposé et décision.</w:t>
      </w:r>
    </w:p>
    <w:p w14:paraId="0378BABB" w14:textId="77777777" w:rsidR="00110D80" w:rsidRPr="00110D80" w:rsidRDefault="00110D80" w:rsidP="00110D80">
      <w:pPr>
        <w:spacing w:after="0" w:line="240" w:lineRule="auto"/>
        <w:ind w:right="645"/>
        <w:jc w:val="both"/>
        <w:rPr>
          <w:rFonts w:asciiTheme="minorHAnsi" w:hAnsiTheme="minorHAnsi" w:cstheme="minorHAnsi"/>
        </w:rPr>
      </w:pPr>
    </w:p>
    <w:p w14:paraId="49A055E6" w14:textId="77777777" w:rsidR="00110D80" w:rsidRPr="00110D80" w:rsidRDefault="00110D80" w:rsidP="00110D80">
      <w:pPr>
        <w:autoSpaceDE w:val="0"/>
        <w:adjustRightInd w:val="0"/>
        <w:spacing w:after="0" w:line="240" w:lineRule="auto"/>
        <w:jc w:val="both"/>
        <w:rPr>
          <w:rFonts w:asciiTheme="minorHAnsi" w:hAnsiTheme="minorHAnsi" w:cstheme="minorHAnsi"/>
        </w:rPr>
      </w:pPr>
      <w:r w:rsidRPr="00110D80">
        <w:rPr>
          <w:rFonts w:asciiTheme="minorHAnsi" w:hAnsiTheme="minorHAnsi" w:cstheme="minorHAnsi"/>
        </w:rPr>
        <w:t>Monsieur le Maire rappelle aux conseillers qu’un permis d’aménager a été accordé le 31 octobre 2019, et le modificatif n°1 le 17 décembre 2019 à SOVIA pour l’aménagement du lotissement « Les Marronniers ».</w:t>
      </w:r>
    </w:p>
    <w:p w14:paraId="270C3AB6" w14:textId="64BF5F9C" w:rsidR="00110D80" w:rsidRPr="00110D80" w:rsidRDefault="00110D80" w:rsidP="00110D80">
      <w:pPr>
        <w:autoSpaceDE w:val="0"/>
        <w:adjustRightInd w:val="0"/>
        <w:spacing w:after="0" w:line="240" w:lineRule="auto"/>
        <w:jc w:val="both"/>
        <w:rPr>
          <w:rFonts w:asciiTheme="minorHAnsi" w:hAnsiTheme="minorHAnsi" w:cstheme="minorHAnsi"/>
        </w:rPr>
      </w:pPr>
      <w:r w:rsidRPr="00110D80">
        <w:rPr>
          <w:rFonts w:asciiTheme="minorHAnsi" w:hAnsiTheme="minorHAnsi" w:cstheme="minorHAnsi"/>
        </w:rPr>
        <w:t xml:space="preserve">Une convention de rétrocession de la voirie a été signée le 5 mars 2020 entre SOVIA et la commune de Biltzheim indiquant </w:t>
      </w:r>
      <w:r w:rsidR="00383B57">
        <w:rPr>
          <w:rFonts w:asciiTheme="minorHAnsi" w:hAnsiTheme="minorHAnsi" w:cstheme="minorHAnsi"/>
        </w:rPr>
        <w:t xml:space="preserve">que </w:t>
      </w:r>
      <w:r w:rsidRPr="00110D80">
        <w:rPr>
          <w:rFonts w:asciiTheme="minorHAnsi" w:hAnsiTheme="minorHAnsi" w:cstheme="minorHAnsi"/>
        </w:rPr>
        <w:t>le transfert se fera dès l’achèvement des travaux effectués.</w:t>
      </w:r>
    </w:p>
    <w:p w14:paraId="1B353003" w14:textId="77777777" w:rsidR="00110D80" w:rsidRPr="00110D80" w:rsidRDefault="00110D80" w:rsidP="00110D80">
      <w:pPr>
        <w:autoSpaceDE w:val="0"/>
        <w:adjustRightInd w:val="0"/>
        <w:spacing w:after="0" w:line="240" w:lineRule="auto"/>
        <w:jc w:val="both"/>
        <w:rPr>
          <w:rFonts w:asciiTheme="minorHAnsi" w:hAnsiTheme="minorHAnsi" w:cstheme="minorHAnsi"/>
        </w:rPr>
      </w:pPr>
      <w:r w:rsidRPr="00110D80">
        <w:rPr>
          <w:rFonts w:asciiTheme="minorHAnsi" w:hAnsiTheme="minorHAnsi" w:cstheme="minorHAnsi"/>
        </w:rPr>
        <w:t>L’ensemble des conditions du transfert étant remplies, le transfert de propriété s’effectuera par l’intermédiaire d’un acte notarié auprès de Maître VIX à Rouffach à établir entre le lotisseur et la Commune, au prix de l’Euro symbolique.</w:t>
      </w:r>
    </w:p>
    <w:p w14:paraId="627F9909" w14:textId="77777777" w:rsidR="00110D80" w:rsidRPr="00110D80" w:rsidRDefault="00110D80" w:rsidP="00110D80">
      <w:pPr>
        <w:autoSpaceDE w:val="0"/>
        <w:adjustRightInd w:val="0"/>
        <w:spacing w:after="0" w:line="240" w:lineRule="auto"/>
        <w:jc w:val="both"/>
        <w:rPr>
          <w:rFonts w:asciiTheme="minorHAnsi" w:hAnsiTheme="minorHAnsi" w:cstheme="minorHAnsi"/>
        </w:rPr>
      </w:pPr>
      <w:r w:rsidRPr="00110D80">
        <w:rPr>
          <w:rFonts w:asciiTheme="minorHAnsi" w:hAnsiTheme="minorHAnsi" w:cstheme="minorHAnsi"/>
        </w:rPr>
        <w:t>La parcelle à acquérir par la Commune et à intégrer dans le domaine public est les parcelles section 3 n° 156 (151 m²), 174 (51 m²), 172 (348 m²), 177 (17 m²) et 182 (620 m²), représentant une surface de 11,87 ares.</w:t>
      </w:r>
    </w:p>
    <w:p w14:paraId="541EE614" w14:textId="77777777" w:rsidR="00110D80" w:rsidRPr="00110D80" w:rsidRDefault="00110D80" w:rsidP="00110D80">
      <w:pPr>
        <w:autoSpaceDE w:val="0"/>
        <w:adjustRightInd w:val="0"/>
        <w:spacing w:after="0" w:line="240" w:lineRule="auto"/>
        <w:jc w:val="both"/>
        <w:rPr>
          <w:rFonts w:asciiTheme="minorHAnsi" w:hAnsiTheme="minorHAnsi" w:cstheme="minorHAnsi"/>
        </w:rPr>
      </w:pPr>
    </w:p>
    <w:p w14:paraId="406D781D" w14:textId="77777777" w:rsidR="00110D80" w:rsidRPr="00110D80" w:rsidRDefault="00110D80" w:rsidP="00110D80">
      <w:pPr>
        <w:autoSpaceDE w:val="0"/>
        <w:adjustRightInd w:val="0"/>
        <w:spacing w:after="0" w:line="240" w:lineRule="auto"/>
        <w:jc w:val="both"/>
        <w:rPr>
          <w:rFonts w:asciiTheme="minorHAnsi" w:hAnsiTheme="minorHAnsi" w:cstheme="minorHAnsi"/>
        </w:rPr>
      </w:pPr>
      <w:r w:rsidRPr="00110D80">
        <w:rPr>
          <w:rFonts w:asciiTheme="minorHAnsi" w:hAnsiTheme="minorHAnsi" w:cstheme="minorHAnsi"/>
          <w:b/>
          <w:bCs/>
        </w:rPr>
        <w:t xml:space="preserve">VU </w:t>
      </w:r>
      <w:r w:rsidRPr="00110D80">
        <w:rPr>
          <w:rFonts w:asciiTheme="minorHAnsi" w:hAnsiTheme="minorHAnsi" w:cstheme="minorHAnsi"/>
        </w:rPr>
        <w:t>le Code Général des Collectivités Territoriales,</w:t>
      </w:r>
    </w:p>
    <w:p w14:paraId="42A5CB20" w14:textId="77777777" w:rsidR="00110D80" w:rsidRPr="00110D80" w:rsidRDefault="00110D80" w:rsidP="00110D80">
      <w:pPr>
        <w:autoSpaceDE w:val="0"/>
        <w:adjustRightInd w:val="0"/>
        <w:spacing w:after="0" w:line="240" w:lineRule="auto"/>
        <w:jc w:val="both"/>
        <w:rPr>
          <w:rFonts w:asciiTheme="minorHAnsi" w:hAnsiTheme="minorHAnsi" w:cstheme="minorHAnsi"/>
        </w:rPr>
      </w:pPr>
      <w:r w:rsidRPr="00110D80">
        <w:rPr>
          <w:rFonts w:asciiTheme="minorHAnsi" w:hAnsiTheme="minorHAnsi" w:cstheme="minorHAnsi"/>
          <w:b/>
          <w:bCs/>
        </w:rPr>
        <w:t xml:space="preserve">VU </w:t>
      </w:r>
      <w:r w:rsidRPr="00110D80">
        <w:rPr>
          <w:rFonts w:asciiTheme="minorHAnsi" w:hAnsiTheme="minorHAnsi" w:cstheme="minorHAnsi"/>
        </w:rPr>
        <w:t>le Code de l’Urbanisme,</w:t>
      </w:r>
    </w:p>
    <w:p w14:paraId="6D6E5540" w14:textId="77777777" w:rsidR="00110D80" w:rsidRPr="00110D80" w:rsidRDefault="00110D80" w:rsidP="00110D80">
      <w:pPr>
        <w:autoSpaceDE w:val="0"/>
        <w:adjustRightInd w:val="0"/>
        <w:spacing w:after="0" w:line="240" w:lineRule="auto"/>
        <w:jc w:val="both"/>
        <w:rPr>
          <w:rFonts w:asciiTheme="minorHAnsi" w:hAnsiTheme="minorHAnsi" w:cstheme="minorHAnsi"/>
        </w:rPr>
      </w:pPr>
      <w:r w:rsidRPr="00110D80">
        <w:rPr>
          <w:rFonts w:asciiTheme="minorHAnsi" w:hAnsiTheme="minorHAnsi" w:cstheme="minorHAnsi"/>
          <w:b/>
          <w:bCs/>
        </w:rPr>
        <w:t xml:space="preserve">VU </w:t>
      </w:r>
      <w:r w:rsidRPr="00110D80">
        <w:rPr>
          <w:rFonts w:asciiTheme="minorHAnsi" w:hAnsiTheme="minorHAnsi" w:cstheme="minorHAnsi"/>
        </w:rPr>
        <w:t>l’arrêté PA 068 037 19 B 0001 du 31 octobre 2019 et le modificatif n°1 du 17 décembre 2019 autorisant la création du lotissement,</w:t>
      </w:r>
    </w:p>
    <w:p w14:paraId="3CC97528" w14:textId="77777777" w:rsidR="00110D80" w:rsidRPr="00110D80" w:rsidRDefault="00110D80" w:rsidP="00110D80">
      <w:pPr>
        <w:autoSpaceDE w:val="0"/>
        <w:adjustRightInd w:val="0"/>
        <w:spacing w:after="0" w:line="240" w:lineRule="auto"/>
        <w:jc w:val="both"/>
        <w:rPr>
          <w:rFonts w:asciiTheme="minorHAnsi" w:hAnsiTheme="minorHAnsi" w:cstheme="minorHAnsi"/>
        </w:rPr>
      </w:pPr>
      <w:r w:rsidRPr="00110D80">
        <w:rPr>
          <w:rFonts w:asciiTheme="minorHAnsi" w:hAnsiTheme="minorHAnsi" w:cstheme="minorHAnsi"/>
          <w:b/>
          <w:bCs/>
        </w:rPr>
        <w:t xml:space="preserve">VU </w:t>
      </w:r>
      <w:r w:rsidRPr="00110D80">
        <w:rPr>
          <w:rFonts w:asciiTheme="minorHAnsi" w:hAnsiTheme="minorHAnsi" w:cstheme="minorHAnsi"/>
        </w:rPr>
        <w:t>la convention de rétrocession signée le 5 mars 2020,</w:t>
      </w:r>
    </w:p>
    <w:p w14:paraId="17A05195" w14:textId="77777777" w:rsidR="00110D80" w:rsidRPr="00110D80" w:rsidRDefault="00110D80" w:rsidP="00110D80">
      <w:pPr>
        <w:autoSpaceDE w:val="0"/>
        <w:adjustRightInd w:val="0"/>
        <w:spacing w:after="0" w:line="240" w:lineRule="auto"/>
        <w:jc w:val="both"/>
        <w:rPr>
          <w:rFonts w:asciiTheme="minorHAnsi" w:hAnsiTheme="minorHAnsi" w:cstheme="minorHAnsi"/>
        </w:rPr>
      </w:pPr>
      <w:r w:rsidRPr="00110D80">
        <w:rPr>
          <w:rFonts w:asciiTheme="minorHAnsi" w:hAnsiTheme="minorHAnsi" w:cstheme="minorHAnsi"/>
          <w:b/>
          <w:bCs/>
        </w:rPr>
        <w:t xml:space="preserve">CONSIDERANT </w:t>
      </w:r>
      <w:r w:rsidRPr="00110D80">
        <w:rPr>
          <w:rFonts w:asciiTheme="minorHAnsi" w:hAnsiTheme="minorHAnsi" w:cstheme="minorHAnsi"/>
        </w:rPr>
        <w:t>l’utilité de classer la voirie du lotissement « Les Marronniers » dans le domaine public de la voirie communale,</w:t>
      </w:r>
    </w:p>
    <w:p w14:paraId="7C6670A1" w14:textId="77777777" w:rsidR="00110D80" w:rsidRPr="00110D80" w:rsidRDefault="00110D80" w:rsidP="00110D80">
      <w:pPr>
        <w:autoSpaceDE w:val="0"/>
        <w:adjustRightInd w:val="0"/>
        <w:spacing w:after="0" w:line="240" w:lineRule="auto"/>
        <w:jc w:val="both"/>
        <w:rPr>
          <w:rFonts w:asciiTheme="minorHAnsi" w:hAnsiTheme="minorHAnsi" w:cstheme="minorHAnsi"/>
        </w:rPr>
      </w:pPr>
    </w:p>
    <w:p w14:paraId="00FBD6D7" w14:textId="77777777" w:rsidR="00110D80" w:rsidRPr="00110D80" w:rsidRDefault="00110D80" w:rsidP="00110D80">
      <w:pPr>
        <w:autoSpaceDE w:val="0"/>
        <w:adjustRightInd w:val="0"/>
        <w:spacing w:after="0" w:line="240" w:lineRule="auto"/>
        <w:jc w:val="both"/>
        <w:rPr>
          <w:rFonts w:asciiTheme="minorHAnsi" w:hAnsiTheme="minorHAnsi" w:cstheme="minorHAnsi"/>
          <w:i/>
          <w:iCs/>
        </w:rPr>
      </w:pPr>
      <w:r w:rsidRPr="00110D80">
        <w:rPr>
          <w:rFonts w:asciiTheme="minorHAnsi" w:hAnsiTheme="minorHAnsi" w:cstheme="minorHAnsi"/>
        </w:rPr>
        <w:t>Le Conseil Municipal, après délibération et à l’unanimité</w:t>
      </w:r>
      <w:r w:rsidRPr="00110D80">
        <w:rPr>
          <w:rFonts w:asciiTheme="minorHAnsi" w:hAnsiTheme="minorHAnsi" w:cstheme="minorHAnsi"/>
          <w:i/>
          <w:iCs/>
        </w:rPr>
        <w:t>,</w:t>
      </w:r>
    </w:p>
    <w:p w14:paraId="586D9D71" w14:textId="77777777" w:rsidR="00110D80" w:rsidRPr="00110D80" w:rsidRDefault="00110D80" w:rsidP="00110D80">
      <w:pPr>
        <w:autoSpaceDE w:val="0"/>
        <w:adjustRightInd w:val="0"/>
        <w:spacing w:after="0" w:line="240" w:lineRule="auto"/>
        <w:rPr>
          <w:rFonts w:asciiTheme="minorHAnsi" w:hAnsiTheme="minorHAnsi" w:cstheme="minorHAnsi"/>
        </w:rPr>
      </w:pPr>
      <w:r w:rsidRPr="00110D80">
        <w:rPr>
          <w:rFonts w:asciiTheme="minorHAnsi" w:hAnsiTheme="minorHAnsi" w:cstheme="minorHAnsi"/>
        </w:rPr>
        <w:t xml:space="preserve">- </w:t>
      </w:r>
      <w:r w:rsidRPr="00110D80">
        <w:rPr>
          <w:rFonts w:asciiTheme="minorHAnsi" w:hAnsiTheme="minorHAnsi" w:cstheme="minorHAnsi"/>
          <w:b/>
          <w:bCs/>
        </w:rPr>
        <w:t xml:space="preserve">ACCEPTE </w:t>
      </w:r>
      <w:r w:rsidRPr="00110D80">
        <w:rPr>
          <w:rFonts w:asciiTheme="minorHAnsi" w:hAnsiTheme="minorHAnsi" w:cstheme="minorHAnsi"/>
        </w:rPr>
        <w:t>d’acquérir les parcelles section 3 n° 156 (151 m²), 174 (51 m²), 172 (348 m²), 177 (17 m²) et 182 (620 m²), représentant une surface de 11,87 ares, à l’euro symbolique,</w:t>
      </w:r>
    </w:p>
    <w:p w14:paraId="003DDFC2" w14:textId="199EED4D" w:rsidR="00110D80" w:rsidRPr="00110D80" w:rsidRDefault="00110D80" w:rsidP="00110D80">
      <w:pPr>
        <w:autoSpaceDE w:val="0"/>
        <w:adjustRightInd w:val="0"/>
        <w:spacing w:after="0" w:line="240" w:lineRule="auto"/>
        <w:rPr>
          <w:rFonts w:asciiTheme="minorHAnsi" w:hAnsiTheme="minorHAnsi" w:cstheme="minorHAnsi"/>
        </w:rPr>
      </w:pPr>
      <w:r w:rsidRPr="00110D80">
        <w:rPr>
          <w:rFonts w:asciiTheme="minorHAnsi" w:hAnsiTheme="minorHAnsi" w:cstheme="minorHAnsi"/>
        </w:rPr>
        <w:t xml:space="preserve">- </w:t>
      </w:r>
      <w:r w:rsidRPr="00110D80">
        <w:rPr>
          <w:rFonts w:asciiTheme="minorHAnsi" w:hAnsiTheme="minorHAnsi" w:cstheme="minorHAnsi"/>
          <w:b/>
          <w:bCs/>
        </w:rPr>
        <w:t xml:space="preserve">PRECISE </w:t>
      </w:r>
      <w:r w:rsidRPr="00110D80">
        <w:rPr>
          <w:rFonts w:asciiTheme="minorHAnsi" w:hAnsiTheme="minorHAnsi" w:cstheme="minorHAnsi"/>
        </w:rPr>
        <w:t>que la rétrocession concerne la voirie du lotissement ainsi que toutes les parties communes et équipements annexes</w:t>
      </w:r>
      <w:r w:rsidR="00383B57">
        <w:rPr>
          <w:rFonts w:asciiTheme="minorHAnsi" w:hAnsiTheme="minorHAnsi" w:cstheme="minorHAnsi"/>
        </w:rPr>
        <w:t> </w:t>
      </w:r>
      <w:r w:rsidRPr="00110D80">
        <w:rPr>
          <w:rFonts w:asciiTheme="minorHAnsi" w:hAnsiTheme="minorHAnsi" w:cstheme="minorHAnsi"/>
        </w:rPr>
        <w:t>: trottoirs, espaces verts, réseau pluvial, éclairage public.</w:t>
      </w:r>
    </w:p>
    <w:p w14:paraId="60BDBD09" w14:textId="77777777" w:rsidR="00110D80" w:rsidRPr="00110D80" w:rsidRDefault="00110D80" w:rsidP="00110D80">
      <w:pPr>
        <w:autoSpaceDE w:val="0"/>
        <w:adjustRightInd w:val="0"/>
        <w:spacing w:after="0" w:line="240" w:lineRule="auto"/>
        <w:rPr>
          <w:rFonts w:asciiTheme="minorHAnsi" w:hAnsiTheme="minorHAnsi" w:cstheme="minorHAnsi"/>
        </w:rPr>
      </w:pPr>
      <w:r w:rsidRPr="00110D80">
        <w:rPr>
          <w:rFonts w:asciiTheme="minorHAnsi" w:hAnsiTheme="minorHAnsi" w:cstheme="minorHAnsi"/>
        </w:rPr>
        <w:t xml:space="preserve">- </w:t>
      </w:r>
      <w:r w:rsidRPr="00110D80">
        <w:rPr>
          <w:rFonts w:asciiTheme="minorHAnsi" w:hAnsiTheme="minorHAnsi" w:cstheme="minorHAnsi"/>
          <w:b/>
          <w:bCs/>
        </w:rPr>
        <w:t xml:space="preserve">AUTORISE </w:t>
      </w:r>
      <w:r w:rsidRPr="00110D80">
        <w:rPr>
          <w:rFonts w:asciiTheme="minorHAnsi" w:hAnsiTheme="minorHAnsi" w:cstheme="minorHAnsi"/>
        </w:rPr>
        <w:t>Monsieur le Maire à signer l’acte correspondant auprès de Maître VIX à Rouffach.</w:t>
      </w:r>
    </w:p>
    <w:p w14:paraId="6A09FEE0" w14:textId="77777777" w:rsidR="00110D80" w:rsidRPr="00110D80" w:rsidRDefault="00110D80" w:rsidP="00110D80">
      <w:pPr>
        <w:autoSpaceDE w:val="0"/>
        <w:adjustRightInd w:val="0"/>
        <w:spacing w:after="0" w:line="240" w:lineRule="auto"/>
        <w:rPr>
          <w:rFonts w:asciiTheme="minorHAnsi" w:hAnsiTheme="minorHAnsi" w:cstheme="minorHAnsi"/>
        </w:rPr>
      </w:pPr>
      <w:r w:rsidRPr="00110D80">
        <w:rPr>
          <w:rFonts w:asciiTheme="minorHAnsi" w:hAnsiTheme="minorHAnsi" w:cstheme="minorHAnsi"/>
        </w:rPr>
        <w:t xml:space="preserve">- </w:t>
      </w:r>
      <w:r w:rsidRPr="00110D80">
        <w:rPr>
          <w:rFonts w:asciiTheme="minorHAnsi" w:hAnsiTheme="minorHAnsi" w:cstheme="minorHAnsi"/>
          <w:b/>
          <w:bCs/>
        </w:rPr>
        <w:t xml:space="preserve">DECIDE </w:t>
      </w:r>
      <w:r w:rsidRPr="00110D80">
        <w:rPr>
          <w:rFonts w:asciiTheme="minorHAnsi" w:hAnsiTheme="minorHAnsi" w:cstheme="minorHAnsi"/>
        </w:rPr>
        <w:t>que la voirie du lotissement « Les Marronniers » sera transférée dans le domaine public communal après signature de l’acte notarié constatant le transfert de propriété à la commune,</w:t>
      </w:r>
    </w:p>
    <w:p w14:paraId="1C83C23A" w14:textId="77777777" w:rsidR="00110D80" w:rsidRPr="00110D80" w:rsidRDefault="00110D80" w:rsidP="00110D80">
      <w:pPr>
        <w:autoSpaceDE w:val="0"/>
        <w:adjustRightInd w:val="0"/>
        <w:spacing w:after="0" w:line="240" w:lineRule="auto"/>
        <w:rPr>
          <w:rFonts w:asciiTheme="minorHAnsi" w:hAnsiTheme="minorHAnsi" w:cstheme="minorHAnsi"/>
        </w:rPr>
      </w:pPr>
      <w:r w:rsidRPr="00110D80">
        <w:rPr>
          <w:rFonts w:asciiTheme="minorHAnsi" w:hAnsiTheme="minorHAnsi" w:cstheme="minorHAnsi"/>
        </w:rPr>
        <w:t xml:space="preserve">- </w:t>
      </w:r>
      <w:r w:rsidRPr="00110D80">
        <w:rPr>
          <w:rFonts w:asciiTheme="minorHAnsi" w:hAnsiTheme="minorHAnsi" w:cstheme="minorHAnsi"/>
          <w:b/>
          <w:bCs/>
        </w:rPr>
        <w:t xml:space="preserve">AUTORISE </w:t>
      </w:r>
      <w:r w:rsidRPr="00110D80">
        <w:rPr>
          <w:rFonts w:asciiTheme="minorHAnsi" w:hAnsiTheme="minorHAnsi" w:cstheme="minorHAnsi"/>
        </w:rPr>
        <w:t>Monsieur le Maire à engager toutes les démarches nécessaires visant à l’inscription de ces rues et espaces publics dans le tableau de la voirie communale,</w:t>
      </w:r>
    </w:p>
    <w:p w14:paraId="05BEDF4D" w14:textId="77777777" w:rsidR="00110D80" w:rsidRPr="00110D80" w:rsidRDefault="00110D80" w:rsidP="00110D80">
      <w:pPr>
        <w:rPr>
          <w:rFonts w:asciiTheme="minorHAnsi" w:eastAsia="MS Mincho" w:hAnsiTheme="minorHAnsi" w:cstheme="minorHAnsi"/>
        </w:rPr>
      </w:pPr>
      <w:r w:rsidRPr="00110D80">
        <w:rPr>
          <w:rFonts w:asciiTheme="minorHAnsi" w:hAnsiTheme="minorHAnsi" w:cstheme="minorHAnsi"/>
        </w:rPr>
        <w:t xml:space="preserve">- </w:t>
      </w:r>
      <w:r w:rsidRPr="00110D80">
        <w:rPr>
          <w:rFonts w:asciiTheme="minorHAnsi" w:hAnsiTheme="minorHAnsi" w:cstheme="minorHAnsi"/>
          <w:b/>
          <w:bCs/>
        </w:rPr>
        <w:t xml:space="preserve">AUTORISE </w:t>
      </w:r>
      <w:r w:rsidRPr="00110D80">
        <w:rPr>
          <w:rFonts w:asciiTheme="minorHAnsi" w:hAnsiTheme="minorHAnsi" w:cstheme="minorHAnsi"/>
        </w:rPr>
        <w:t>Monsieur le Maire à signer tout document relatif à ce dossier.</w:t>
      </w:r>
    </w:p>
    <w:p w14:paraId="25BAA74A" w14:textId="77777777" w:rsidR="00110D80" w:rsidRDefault="00110D80" w:rsidP="00841522">
      <w:pPr>
        <w:spacing w:after="0" w:line="240" w:lineRule="auto"/>
        <w:rPr>
          <w:rFonts w:asciiTheme="minorHAnsi" w:eastAsia="Times New Roman" w:hAnsiTheme="minorHAnsi" w:cstheme="minorHAnsi"/>
          <w:b/>
          <w:u w:val="single"/>
        </w:rPr>
      </w:pPr>
    </w:p>
    <w:p w14:paraId="4B6536E8" w14:textId="77777777" w:rsidR="005B3A70" w:rsidRDefault="005B3A70" w:rsidP="00841522">
      <w:pPr>
        <w:spacing w:after="0" w:line="240" w:lineRule="auto"/>
        <w:rPr>
          <w:rFonts w:asciiTheme="minorHAnsi" w:eastAsia="Times New Roman" w:hAnsiTheme="minorHAnsi" w:cstheme="minorHAnsi"/>
          <w:b/>
          <w:u w:val="single"/>
        </w:rPr>
      </w:pPr>
    </w:p>
    <w:p w14:paraId="4388D307" w14:textId="77777777" w:rsidR="005B3A70" w:rsidRDefault="005B3A70" w:rsidP="00841522">
      <w:pPr>
        <w:spacing w:after="0" w:line="240" w:lineRule="auto"/>
        <w:rPr>
          <w:rFonts w:asciiTheme="minorHAnsi" w:eastAsia="Times New Roman" w:hAnsiTheme="minorHAnsi" w:cstheme="minorHAnsi"/>
          <w:b/>
          <w:u w:val="single"/>
        </w:rPr>
      </w:pPr>
    </w:p>
    <w:p w14:paraId="75362925" w14:textId="77777777" w:rsidR="005B3A70" w:rsidRPr="00110D80" w:rsidRDefault="005B3A70" w:rsidP="00841522">
      <w:pPr>
        <w:spacing w:after="0" w:line="240" w:lineRule="auto"/>
        <w:rPr>
          <w:rFonts w:asciiTheme="minorHAnsi" w:eastAsia="Times New Roman" w:hAnsiTheme="minorHAnsi" w:cstheme="minorHAnsi"/>
          <w:b/>
          <w:u w:val="single"/>
        </w:rPr>
      </w:pPr>
    </w:p>
    <w:p w14:paraId="417EB341" w14:textId="77777777" w:rsidR="00110D80" w:rsidRPr="00CD5D8D" w:rsidRDefault="00110D80" w:rsidP="005B3A70">
      <w:pPr>
        <w:spacing w:after="0" w:line="240" w:lineRule="auto"/>
        <w:rPr>
          <w:b/>
          <w:u w:val="single"/>
        </w:rPr>
      </w:pPr>
      <w:r>
        <w:rPr>
          <w:b/>
          <w:u w:val="single"/>
        </w:rPr>
        <w:t>POINT N° 5 – COMPTE ADMINISTRATIF 2023</w:t>
      </w:r>
    </w:p>
    <w:p w14:paraId="34AFAD37" w14:textId="77777777" w:rsidR="00110D80" w:rsidRDefault="00110D80" w:rsidP="005B3A70">
      <w:pPr>
        <w:spacing w:after="0" w:line="240" w:lineRule="auto"/>
      </w:pPr>
    </w:p>
    <w:p w14:paraId="5294E056" w14:textId="77777777" w:rsidR="00110D80" w:rsidRDefault="00110D80" w:rsidP="005B3A70">
      <w:pPr>
        <w:spacing w:after="0" w:line="240" w:lineRule="auto"/>
      </w:pPr>
      <w:r>
        <w:lastRenderedPageBreak/>
        <w:t>Le Maire expose le compte administratif 2023 et répond aux différentes questions avant de quitter la salle</w:t>
      </w:r>
    </w:p>
    <w:p w14:paraId="346F166A" w14:textId="5270634D" w:rsidR="00110D80" w:rsidRDefault="00110D80" w:rsidP="005B3A70">
      <w:pPr>
        <w:spacing w:after="0" w:line="240" w:lineRule="auto"/>
      </w:pPr>
      <w:r>
        <w:t>Le Conseil Municipal, sous la présidence de Mme Marie Josée MEYER, adjointe au Maire</w:t>
      </w:r>
      <w:r w:rsidR="00383B57">
        <w:t> </w:t>
      </w:r>
      <w:r>
        <w:t>;</w:t>
      </w:r>
    </w:p>
    <w:p w14:paraId="24BBABD0" w14:textId="77777777" w:rsidR="00110D80" w:rsidRDefault="00110D80" w:rsidP="005B3A70">
      <w:pPr>
        <w:spacing w:after="0" w:line="240" w:lineRule="auto"/>
      </w:pPr>
    </w:p>
    <w:p w14:paraId="4EBB1318" w14:textId="23538C16" w:rsidR="00110D80" w:rsidRDefault="00110D80" w:rsidP="005B3A70">
      <w:pPr>
        <w:spacing w:after="0" w:line="240" w:lineRule="auto"/>
      </w:pPr>
      <w:r>
        <w:t>-</w:t>
      </w:r>
      <w:r>
        <w:tab/>
        <w:t>Approuve, à l’unanimité, le compte administratif 2023, dont les résultats sont les suivants</w:t>
      </w:r>
      <w:r w:rsidR="00383B57">
        <w:t> </w:t>
      </w:r>
      <w:r>
        <w:t>:</w:t>
      </w:r>
    </w:p>
    <w:p w14:paraId="79D852F6" w14:textId="77777777" w:rsidR="00110D80" w:rsidRDefault="00110D80" w:rsidP="005B3A70">
      <w:pPr>
        <w:spacing w:after="0" w:line="240" w:lineRule="auto"/>
      </w:pPr>
    </w:p>
    <w:p w14:paraId="7AF3A000" w14:textId="326C31D9" w:rsidR="00110D80" w:rsidRDefault="00110D80" w:rsidP="005B3A70">
      <w:pPr>
        <w:spacing w:after="0" w:line="240" w:lineRule="auto"/>
      </w:pPr>
      <w:r>
        <w:t>INVESTISSEMENT</w:t>
      </w:r>
      <w:r w:rsidR="00383B57">
        <w:t> </w:t>
      </w:r>
      <w:r>
        <w:t>:</w:t>
      </w:r>
    </w:p>
    <w:p w14:paraId="6F4E0AEC" w14:textId="3B4B0774" w:rsidR="00110D80" w:rsidRDefault="00110D80" w:rsidP="005B3A70">
      <w:pPr>
        <w:spacing w:after="0" w:line="240" w:lineRule="auto"/>
      </w:pPr>
      <w:r>
        <w:t>Dépenses</w:t>
      </w:r>
      <w:r w:rsidR="00383B57">
        <w:t> </w:t>
      </w:r>
      <w:r>
        <w:t>:</w:t>
      </w:r>
      <w:r>
        <w:tab/>
      </w:r>
      <w:r>
        <w:tab/>
      </w:r>
      <w:r>
        <w:tab/>
      </w:r>
      <w:r w:rsidR="005B3A70">
        <w:tab/>
      </w:r>
      <w:r w:rsidR="005B3A70">
        <w:tab/>
      </w:r>
      <w:r>
        <w:tab/>
      </w:r>
      <w:r>
        <w:tab/>
        <w:t>138.081,19 €</w:t>
      </w:r>
    </w:p>
    <w:p w14:paraId="2005E15E" w14:textId="1A45FC6A" w:rsidR="00110D80" w:rsidRDefault="00110D80" w:rsidP="005B3A70">
      <w:pPr>
        <w:spacing w:after="0" w:line="240" w:lineRule="auto"/>
      </w:pPr>
      <w:r>
        <w:t>Reste à réaliser</w:t>
      </w:r>
      <w:r w:rsidR="00383B57">
        <w:t> </w:t>
      </w:r>
      <w:r>
        <w:t>:</w:t>
      </w:r>
      <w:r>
        <w:tab/>
      </w:r>
      <w:r>
        <w:tab/>
      </w:r>
      <w:r w:rsidR="005B3A70">
        <w:tab/>
      </w:r>
      <w:r w:rsidR="005B3A70">
        <w:tab/>
      </w:r>
      <w:r>
        <w:tab/>
      </w:r>
      <w:r>
        <w:tab/>
        <w:t xml:space="preserve">  42.000,00 €</w:t>
      </w:r>
    </w:p>
    <w:p w14:paraId="1CA3A0B4" w14:textId="77777777" w:rsidR="00110D80" w:rsidRDefault="00110D80" w:rsidP="005B3A70">
      <w:pPr>
        <w:spacing w:after="0" w:line="240" w:lineRule="auto"/>
      </w:pPr>
    </w:p>
    <w:p w14:paraId="4C58CCCA" w14:textId="03D6C508" w:rsidR="00110D80" w:rsidRDefault="00110D80" w:rsidP="005B3A70">
      <w:pPr>
        <w:spacing w:after="0" w:line="240" w:lineRule="auto"/>
      </w:pPr>
      <w:r>
        <w:t>Recettes</w:t>
      </w:r>
      <w:r w:rsidR="00383B57">
        <w:t> </w:t>
      </w:r>
      <w:r>
        <w:t xml:space="preserve">: </w:t>
      </w:r>
      <w:r>
        <w:tab/>
      </w:r>
      <w:r>
        <w:tab/>
      </w:r>
      <w:r>
        <w:tab/>
      </w:r>
      <w:r w:rsidR="005B3A70">
        <w:tab/>
      </w:r>
      <w:r w:rsidR="005B3A70">
        <w:tab/>
      </w:r>
      <w:r>
        <w:tab/>
      </w:r>
      <w:r>
        <w:tab/>
        <w:t>170.556,23 €</w:t>
      </w:r>
    </w:p>
    <w:p w14:paraId="05B55274" w14:textId="0D8BBA35" w:rsidR="00110D80" w:rsidRDefault="00110D80" w:rsidP="005B3A70">
      <w:pPr>
        <w:spacing w:after="0" w:line="240" w:lineRule="auto"/>
      </w:pPr>
      <w:r>
        <w:t>Reste à réaliser</w:t>
      </w:r>
      <w:r w:rsidR="00383B57">
        <w:t> </w:t>
      </w:r>
      <w:r>
        <w:t>:</w:t>
      </w:r>
      <w:r>
        <w:tab/>
      </w:r>
      <w:r>
        <w:tab/>
      </w:r>
      <w:r w:rsidR="005B3A70">
        <w:tab/>
      </w:r>
      <w:r w:rsidR="005B3A70">
        <w:tab/>
      </w:r>
      <w:r>
        <w:tab/>
      </w:r>
      <w:r>
        <w:tab/>
        <w:t xml:space="preserve">  21.200,00 €</w:t>
      </w:r>
    </w:p>
    <w:p w14:paraId="1828E34A" w14:textId="77777777" w:rsidR="00110D80" w:rsidRDefault="00110D80" w:rsidP="005B3A70">
      <w:pPr>
        <w:spacing w:after="0" w:line="240" w:lineRule="auto"/>
      </w:pPr>
    </w:p>
    <w:p w14:paraId="73A45BBB" w14:textId="149423C3" w:rsidR="00110D80" w:rsidRDefault="00110D80" w:rsidP="005B3A70">
      <w:pPr>
        <w:spacing w:after="0" w:line="240" w:lineRule="auto"/>
      </w:pPr>
      <w:r>
        <w:t>FONCTIONNEMENT</w:t>
      </w:r>
      <w:r w:rsidR="00383B57">
        <w:t> </w:t>
      </w:r>
      <w:r>
        <w:t>:</w:t>
      </w:r>
    </w:p>
    <w:p w14:paraId="03600A93" w14:textId="5673A13C" w:rsidR="00110D80" w:rsidRDefault="00110D80" w:rsidP="005B3A70">
      <w:pPr>
        <w:spacing w:after="0" w:line="240" w:lineRule="auto"/>
      </w:pPr>
      <w:r>
        <w:t>Dépenses</w:t>
      </w:r>
      <w:r w:rsidR="00383B57">
        <w:t> </w:t>
      </w:r>
      <w:r>
        <w:t>:</w:t>
      </w:r>
      <w:r>
        <w:tab/>
      </w:r>
      <w:r>
        <w:tab/>
      </w:r>
      <w:r>
        <w:tab/>
      </w:r>
      <w:r w:rsidR="005B3A70">
        <w:tab/>
      </w:r>
      <w:r w:rsidR="005B3A70">
        <w:tab/>
      </w:r>
      <w:r>
        <w:tab/>
      </w:r>
      <w:r>
        <w:tab/>
        <w:t>274.150,13 €</w:t>
      </w:r>
    </w:p>
    <w:p w14:paraId="233A6984" w14:textId="0D710538" w:rsidR="00110D80" w:rsidRDefault="00110D80" w:rsidP="005B3A70">
      <w:pPr>
        <w:spacing w:after="0" w:line="240" w:lineRule="auto"/>
      </w:pPr>
      <w:r>
        <w:t>Recettes</w:t>
      </w:r>
      <w:r w:rsidR="00383B57">
        <w:t> </w:t>
      </w:r>
      <w:r>
        <w:t xml:space="preserve">: </w:t>
      </w:r>
      <w:r>
        <w:tab/>
      </w:r>
      <w:r>
        <w:tab/>
      </w:r>
      <w:r>
        <w:tab/>
      </w:r>
      <w:r w:rsidR="005B3A70">
        <w:tab/>
      </w:r>
      <w:r w:rsidR="005B3A70">
        <w:tab/>
      </w:r>
      <w:r>
        <w:tab/>
      </w:r>
      <w:r>
        <w:tab/>
        <w:t>625.500,06 €</w:t>
      </w:r>
    </w:p>
    <w:p w14:paraId="12EEA47A" w14:textId="77777777" w:rsidR="00110D80" w:rsidRDefault="00110D80" w:rsidP="005B3A70">
      <w:pPr>
        <w:spacing w:after="0" w:line="240" w:lineRule="auto"/>
      </w:pPr>
    </w:p>
    <w:p w14:paraId="6828A6A6" w14:textId="4C3A9722" w:rsidR="00110D80" w:rsidRDefault="00110D80" w:rsidP="005B3A70">
      <w:pPr>
        <w:spacing w:after="0" w:line="240" w:lineRule="auto"/>
      </w:pPr>
      <w:r>
        <w:t>Résultat de clôture d’Investissement</w:t>
      </w:r>
      <w:r w:rsidR="00383B57">
        <w:t> </w:t>
      </w:r>
      <w:r>
        <w:t>:</w:t>
      </w:r>
      <w:r>
        <w:tab/>
      </w:r>
      <w:r>
        <w:tab/>
      </w:r>
      <w:r w:rsidR="005B3A70">
        <w:tab/>
      </w:r>
      <w:r>
        <w:tab/>
        <w:t>+   32.474,44 €</w:t>
      </w:r>
    </w:p>
    <w:p w14:paraId="7A8E0F55" w14:textId="7EC4D820" w:rsidR="00110D80" w:rsidRDefault="00110D80" w:rsidP="005B3A70">
      <w:pPr>
        <w:spacing w:after="0" w:line="240" w:lineRule="auto"/>
      </w:pPr>
      <w:r>
        <w:t>Résultat de clôture de Fonctionnement</w:t>
      </w:r>
      <w:r w:rsidR="00383B57">
        <w:t> </w:t>
      </w:r>
      <w:r>
        <w:t>:</w:t>
      </w:r>
      <w:r>
        <w:tab/>
      </w:r>
      <w:r>
        <w:tab/>
      </w:r>
      <w:r>
        <w:tab/>
        <w:t>+ 351.349,93 €</w:t>
      </w:r>
    </w:p>
    <w:p w14:paraId="36EF38B3" w14:textId="77777777" w:rsidR="00110D80" w:rsidRDefault="00110D80" w:rsidP="005B3A70">
      <w:pPr>
        <w:spacing w:after="0" w:line="240" w:lineRule="auto"/>
      </w:pPr>
    </w:p>
    <w:p w14:paraId="125EF895" w14:textId="77777777" w:rsidR="00110D80" w:rsidRDefault="00110D80" w:rsidP="005B3A70">
      <w:pPr>
        <w:spacing w:after="0" w:line="240" w:lineRule="auto"/>
      </w:pPr>
      <w:r>
        <w:t>Résultat global 2023</w:t>
      </w:r>
      <w:r>
        <w:tab/>
      </w:r>
      <w:r>
        <w:tab/>
      </w:r>
      <w:r>
        <w:tab/>
      </w:r>
      <w:r>
        <w:tab/>
      </w:r>
      <w:r>
        <w:tab/>
      </w:r>
      <w:r>
        <w:tab/>
        <w:t>+ 383 824,37 €</w:t>
      </w:r>
    </w:p>
    <w:p w14:paraId="60731F87" w14:textId="77777777" w:rsidR="00110D80" w:rsidRDefault="00110D80" w:rsidP="005B3A70">
      <w:pPr>
        <w:spacing w:after="0" w:line="240" w:lineRule="auto"/>
      </w:pPr>
    </w:p>
    <w:p w14:paraId="3B8D6F1C" w14:textId="77777777" w:rsidR="00110D80" w:rsidRDefault="00110D80" w:rsidP="005B3A70">
      <w:pPr>
        <w:spacing w:after="0" w:line="240" w:lineRule="auto"/>
      </w:pPr>
      <w:r>
        <w:t>Monsieur le Maire réintègre la séance et Madame Marie Josée MEYER le remercie pour la bonne gestion de la commune.</w:t>
      </w:r>
    </w:p>
    <w:p w14:paraId="193D8D10" w14:textId="77777777" w:rsidR="004237BC" w:rsidRDefault="004237BC" w:rsidP="005B3A70">
      <w:pPr>
        <w:spacing w:after="0" w:line="240" w:lineRule="auto"/>
        <w:rPr>
          <w:rFonts w:asciiTheme="minorHAnsi" w:eastAsia="Times New Roman" w:hAnsiTheme="minorHAnsi" w:cstheme="minorHAnsi"/>
          <w:b/>
          <w:u w:val="single"/>
        </w:rPr>
      </w:pPr>
    </w:p>
    <w:p w14:paraId="20F7428C" w14:textId="77777777" w:rsidR="00110D80" w:rsidRPr="00CD5D8D" w:rsidRDefault="00110D80" w:rsidP="005B3A70">
      <w:pPr>
        <w:spacing w:after="0" w:line="240" w:lineRule="auto"/>
        <w:rPr>
          <w:b/>
          <w:u w:val="single"/>
        </w:rPr>
      </w:pPr>
      <w:r>
        <w:rPr>
          <w:b/>
          <w:u w:val="single"/>
        </w:rPr>
        <w:t>POINT N° 6 – COMPTE DE GESTION 2023</w:t>
      </w:r>
    </w:p>
    <w:p w14:paraId="27565FBF" w14:textId="77777777" w:rsidR="00110D80" w:rsidRDefault="00110D80" w:rsidP="005B3A70">
      <w:pPr>
        <w:spacing w:after="0" w:line="240" w:lineRule="auto"/>
      </w:pPr>
    </w:p>
    <w:p w14:paraId="37A3DCAF" w14:textId="1A8E3963" w:rsidR="00110D80" w:rsidRDefault="00110D80" w:rsidP="005B3A70">
      <w:pPr>
        <w:spacing w:after="0" w:line="240" w:lineRule="auto"/>
      </w:pPr>
      <w:r>
        <w:t xml:space="preserve">Après avoir pris connaissance du Compte de Gestion 2023 et considérant que le compte de gestion dont le montant des titres et des mandats est conforme </w:t>
      </w:r>
      <w:r w:rsidR="00831ABC">
        <w:t>aux écritures portées</w:t>
      </w:r>
      <w:r>
        <w:t xml:space="preserve"> sur le compte administratif</w:t>
      </w:r>
      <w:r w:rsidR="00383B57">
        <w:t> </w:t>
      </w:r>
      <w:r>
        <w:t>;</w:t>
      </w:r>
    </w:p>
    <w:p w14:paraId="2455E531" w14:textId="77777777" w:rsidR="00110D80" w:rsidRDefault="00110D80" w:rsidP="005B3A70">
      <w:pPr>
        <w:spacing w:after="0" w:line="240" w:lineRule="auto"/>
      </w:pPr>
    </w:p>
    <w:p w14:paraId="0E464472" w14:textId="6BE95E93" w:rsidR="00110D80" w:rsidRDefault="00110D80" w:rsidP="005B3A70">
      <w:pPr>
        <w:spacing w:after="0" w:line="240" w:lineRule="auto"/>
      </w:pPr>
      <w:r>
        <w:t>Le Conseil Municipal, à l’unanimité des membres présents</w:t>
      </w:r>
      <w:r w:rsidR="005B3A70">
        <w:t xml:space="preserve"> et représenté</w:t>
      </w:r>
      <w:r w:rsidR="00383B57">
        <w:t> </w:t>
      </w:r>
      <w:r w:rsidR="005B3A70">
        <w:t>:</w:t>
      </w:r>
    </w:p>
    <w:p w14:paraId="38BC935E" w14:textId="77777777" w:rsidR="00110D80" w:rsidRDefault="00110D80" w:rsidP="005B3A70">
      <w:pPr>
        <w:spacing w:after="0" w:line="240" w:lineRule="auto"/>
        <w:jc w:val="both"/>
      </w:pPr>
      <w:r>
        <w:t>-</w:t>
      </w:r>
      <w:r>
        <w:tab/>
        <w:t>DECLARE que le compte de gestion dressé pour l’exercice 2023 par Monsieur Christophe LALAGUE, comptable au Trésor, n’appelle ni observation, ni réserve de sa part.</w:t>
      </w:r>
    </w:p>
    <w:p w14:paraId="1CF63063" w14:textId="77777777" w:rsidR="00110D80" w:rsidRDefault="00110D80" w:rsidP="005B3A70">
      <w:pPr>
        <w:spacing w:after="0" w:line="240" w:lineRule="auto"/>
        <w:rPr>
          <w:rFonts w:asciiTheme="minorHAnsi" w:eastAsia="Times New Roman" w:hAnsiTheme="minorHAnsi" w:cstheme="minorHAnsi"/>
          <w:b/>
          <w:u w:val="single"/>
        </w:rPr>
      </w:pPr>
    </w:p>
    <w:p w14:paraId="23434E5C" w14:textId="77777777" w:rsidR="00C9730F" w:rsidRDefault="00C9730F" w:rsidP="005B3A70">
      <w:pPr>
        <w:spacing w:after="0" w:line="240" w:lineRule="auto"/>
      </w:pPr>
      <w:r>
        <w:rPr>
          <w:b/>
          <w:u w:val="single"/>
        </w:rPr>
        <w:t>POINT N° 7A – COMPTES 2023 – AFFECTATION DES RESULTATS</w:t>
      </w:r>
    </w:p>
    <w:p w14:paraId="6821F1D7" w14:textId="77777777" w:rsidR="00C9730F" w:rsidRPr="00BB372F" w:rsidRDefault="00C9730F" w:rsidP="005B3A70">
      <w:pPr>
        <w:spacing w:after="0" w:line="240" w:lineRule="auto"/>
        <w:rPr>
          <w:rFonts w:asciiTheme="minorHAnsi" w:hAnsiTheme="minorHAnsi" w:cstheme="minorHAnsi"/>
        </w:rPr>
      </w:pPr>
    </w:p>
    <w:p w14:paraId="7947BDD0" w14:textId="77777777" w:rsidR="00C9730F" w:rsidRPr="007B7F0E" w:rsidRDefault="00C9730F" w:rsidP="005B3A70">
      <w:pPr>
        <w:pStyle w:val="Paragraphedeliste"/>
        <w:autoSpaceDE w:val="0"/>
        <w:adjustRightInd w:val="0"/>
        <w:ind w:left="0"/>
        <w:rPr>
          <w:rFonts w:asciiTheme="minorHAnsi" w:eastAsia="MS Mincho" w:hAnsiTheme="minorHAnsi" w:cstheme="minorHAnsi"/>
          <w:sz w:val="24"/>
          <w:szCs w:val="24"/>
        </w:rPr>
      </w:pPr>
      <w:r w:rsidRPr="007B7F0E">
        <w:rPr>
          <w:rFonts w:asciiTheme="minorHAnsi" w:eastAsia="MS Mincho" w:hAnsiTheme="minorHAnsi" w:cstheme="minorHAnsi"/>
          <w:sz w:val="24"/>
          <w:szCs w:val="24"/>
        </w:rPr>
        <w:t xml:space="preserve">Le conseil municipal, réuni sous la présidence de Monsieur Gilbert VONAU, Maire de Biltzheim, après avoir approuvé le compte administratif de l’exercice </w:t>
      </w:r>
      <w:r>
        <w:rPr>
          <w:rFonts w:asciiTheme="minorHAnsi" w:eastAsia="MS Mincho" w:hAnsiTheme="minorHAnsi" w:cstheme="minorHAnsi"/>
          <w:sz w:val="24"/>
          <w:szCs w:val="24"/>
        </w:rPr>
        <w:t>2023</w:t>
      </w:r>
      <w:r w:rsidRPr="007B7F0E">
        <w:rPr>
          <w:rFonts w:asciiTheme="minorHAnsi" w:eastAsia="MS Mincho" w:hAnsiTheme="minorHAnsi" w:cstheme="minorHAnsi"/>
          <w:sz w:val="24"/>
          <w:szCs w:val="24"/>
        </w:rPr>
        <w:t>,</w:t>
      </w:r>
    </w:p>
    <w:p w14:paraId="5049C64E" w14:textId="77777777" w:rsidR="00C9730F" w:rsidRPr="007B7F0E" w:rsidRDefault="00C9730F" w:rsidP="005B3A70">
      <w:pPr>
        <w:autoSpaceDE w:val="0"/>
        <w:adjustRightInd w:val="0"/>
        <w:spacing w:after="0" w:line="240" w:lineRule="auto"/>
        <w:jc w:val="both"/>
        <w:rPr>
          <w:rFonts w:asciiTheme="minorHAnsi" w:hAnsiTheme="minorHAnsi" w:cstheme="minorHAnsi"/>
        </w:rPr>
      </w:pPr>
      <w:r w:rsidRPr="007B7F0E">
        <w:rPr>
          <w:rFonts w:asciiTheme="minorHAnsi" w:hAnsiTheme="minorHAnsi" w:cstheme="minorHAnsi"/>
          <w:b/>
        </w:rPr>
        <w:t>Considérant</w:t>
      </w:r>
      <w:r w:rsidRPr="007B7F0E">
        <w:rPr>
          <w:rFonts w:asciiTheme="minorHAnsi" w:hAnsiTheme="minorHAnsi" w:cstheme="minorHAnsi"/>
        </w:rPr>
        <w:t xml:space="preserve"> qu’il y a lieu de prévoir l’équilibre budgétaire,</w:t>
      </w:r>
    </w:p>
    <w:p w14:paraId="39496DFC" w14:textId="77777777" w:rsidR="00C9730F" w:rsidRPr="007B7F0E" w:rsidRDefault="00C9730F" w:rsidP="005B3A70">
      <w:pPr>
        <w:autoSpaceDE w:val="0"/>
        <w:adjustRightInd w:val="0"/>
        <w:spacing w:after="0" w:line="240" w:lineRule="auto"/>
        <w:jc w:val="both"/>
        <w:rPr>
          <w:rFonts w:asciiTheme="minorHAnsi" w:hAnsiTheme="minorHAnsi" w:cstheme="minorHAnsi"/>
        </w:rPr>
      </w:pPr>
      <w:r w:rsidRPr="007B7F0E">
        <w:rPr>
          <w:rFonts w:asciiTheme="minorHAnsi" w:hAnsiTheme="minorHAnsi" w:cstheme="minorHAnsi"/>
          <w:b/>
        </w:rPr>
        <w:t>Statuant</w:t>
      </w:r>
      <w:r w:rsidRPr="007B7F0E">
        <w:rPr>
          <w:rFonts w:asciiTheme="minorHAnsi" w:hAnsiTheme="minorHAnsi" w:cstheme="minorHAnsi"/>
        </w:rPr>
        <w:t xml:space="preserve"> sur l’affectation du résultat d’exploitation de l’exercice </w:t>
      </w:r>
      <w:r>
        <w:rPr>
          <w:rFonts w:asciiTheme="minorHAnsi" w:hAnsiTheme="minorHAnsi" w:cstheme="minorHAnsi"/>
        </w:rPr>
        <w:t>2023</w:t>
      </w:r>
      <w:r w:rsidRPr="007B7F0E">
        <w:rPr>
          <w:rFonts w:asciiTheme="minorHAnsi" w:hAnsiTheme="minorHAnsi" w:cstheme="minorHAnsi"/>
        </w:rPr>
        <w:t>,</w:t>
      </w:r>
    </w:p>
    <w:p w14:paraId="510D399B" w14:textId="4C0D7895" w:rsidR="00C9730F" w:rsidRPr="007B7F0E" w:rsidRDefault="00C9730F" w:rsidP="005B3A70">
      <w:pPr>
        <w:autoSpaceDE w:val="0"/>
        <w:adjustRightInd w:val="0"/>
        <w:spacing w:after="0" w:line="240" w:lineRule="auto"/>
        <w:jc w:val="both"/>
        <w:rPr>
          <w:rFonts w:asciiTheme="minorHAnsi" w:hAnsiTheme="minorHAnsi" w:cstheme="minorHAnsi"/>
        </w:rPr>
      </w:pPr>
      <w:r w:rsidRPr="007B7F0E">
        <w:rPr>
          <w:rFonts w:asciiTheme="minorHAnsi" w:hAnsiTheme="minorHAnsi" w:cstheme="minorHAnsi"/>
          <w:b/>
        </w:rPr>
        <w:t>Constatant</w:t>
      </w:r>
      <w:r w:rsidRPr="007B7F0E">
        <w:rPr>
          <w:rFonts w:asciiTheme="minorHAnsi" w:hAnsiTheme="minorHAnsi" w:cstheme="minorHAnsi"/>
        </w:rPr>
        <w:t xml:space="preserve"> que le compte administratif fait apparaître</w:t>
      </w:r>
      <w:r w:rsidR="00383B57">
        <w:rPr>
          <w:rFonts w:asciiTheme="minorHAnsi" w:hAnsiTheme="minorHAnsi" w:cstheme="minorHAnsi"/>
        </w:rPr>
        <w:t> </w:t>
      </w:r>
      <w:r w:rsidRPr="007B7F0E">
        <w:rPr>
          <w:rFonts w:asciiTheme="minorHAnsi" w:hAnsiTheme="minorHAnsi" w:cstheme="minorHAnsi"/>
        </w:rPr>
        <w:t>:</w:t>
      </w:r>
    </w:p>
    <w:p w14:paraId="0367E014" w14:textId="77777777" w:rsidR="00C9730F" w:rsidRPr="007B7F0E" w:rsidRDefault="00C9730F" w:rsidP="005B3A70">
      <w:pPr>
        <w:autoSpaceDE w:val="0"/>
        <w:adjustRightInd w:val="0"/>
        <w:spacing w:after="0" w:line="240" w:lineRule="auto"/>
        <w:jc w:val="both"/>
        <w:rPr>
          <w:rFonts w:asciiTheme="minorHAnsi" w:hAnsiTheme="minorHAnsi" w:cstheme="minorHAnsi"/>
        </w:rPr>
      </w:pPr>
    </w:p>
    <w:p w14:paraId="430C20E7" w14:textId="5EF81698" w:rsidR="00C9730F" w:rsidRPr="007B7F0E" w:rsidRDefault="00C9730F" w:rsidP="005B3A70">
      <w:pPr>
        <w:autoSpaceDE w:val="0"/>
        <w:adjustRightInd w:val="0"/>
        <w:spacing w:after="0" w:line="240" w:lineRule="auto"/>
        <w:jc w:val="both"/>
        <w:rPr>
          <w:rFonts w:asciiTheme="minorHAnsi" w:hAnsiTheme="minorHAnsi" w:cstheme="minorHAnsi"/>
        </w:rPr>
      </w:pPr>
      <w:r w:rsidRPr="007B7F0E">
        <w:rPr>
          <w:rFonts w:asciiTheme="minorHAnsi" w:hAnsiTheme="minorHAnsi" w:cstheme="minorHAnsi"/>
        </w:rPr>
        <w:t>Un excédent de fonctionnement de</w:t>
      </w:r>
      <w:r w:rsidR="00383B57">
        <w:rPr>
          <w:rFonts w:asciiTheme="minorHAnsi" w:hAnsiTheme="minorHAnsi" w:cstheme="minorHAnsi"/>
        </w:rPr>
        <w:t> </w:t>
      </w:r>
      <w:r w:rsidRPr="007B7F0E">
        <w:rPr>
          <w:rFonts w:asciiTheme="minorHAnsi" w:hAnsiTheme="minorHAnsi" w:cstheme="minorHAnsi"/>
        </w:rPr>
        <w:t>:</w:t>
      </w:r>
      <w:r w:rsidRPr="007B7F0E">
        <w:rPr>
          <w:rFonts w:asciiTheme="minorHAnsi" w:hAnsiTheme="minorHAnsi" w:cstheme="minorHAnsi"/>
        </w:rPr>
        <w:tab/>
      </w:r>
      <w:r w:rsidRPr="007B7F0E">
        <w:rPr>
          <w:rFonts w:asciiTheme="minorHAnsi" w:hAnsiTheme="minorHAnsi" w:cstheme="minorHAnsi"/>
        </w:rPr>
        <w:tab/>
      </w:r>
      <w:r w:rsidRPr="007B7F0E">
        <w:rPr>
          <w:rFonts w:asciiTheme="minorHAnsi" w:hAnsiTheme="minorHAnsi" w:cstheme="minorHAnsi"/>
        </w:rPr>
        <w:tab/>
      </w:r>
      <w:r w:rsidRPr="007B7F0E">
        <w:rPr>
          <w:rFonts w:asciiTheme="minorHAnsi" w:hAnsiTheme="minorHAnsi" w:cstheme="minorHAnsi"/>
        </w:rPr>
        <w:tab/>
        <w:t xml:space="preserve">  </w:t>
      </w:r>
      <w:r>
        <w:rPr>
          <w:rFonts w:asciiTheme="minorHAnsi" w:hAnsiTheme="minorHAnsi" w:cstheme="minorHAnsi"/>
        </w:rPr>
        <w:t>53.194,97</w:t>
      </w:r>
      <w:r w:rsidRPr="007B7F0E">
        <w:rPr>
          <w:rFonts w:asciiTheme="minorHAnsi" w:hAnsiTheme="minorHAnsi" w:cstheme="minorHAnsi"/>
        </w:rPr>
        <w:t xml:space="preserve"> €</w:t>
      </w:r>
    </w:p>
    <w:p w14:paraId="43571C41" w14:textId="64CE0A08" w:rsidR="00C9730F" w:rsidRPr="007B7F0E" w:rsidRDefault="00C9730F" w:rsidP="005B3A70">
      <w:pPr>
        <w:autoSpaceDE w:val="0"/>
        <w:adjustRightInd w:val="0"/>
        <w:spacing w:after="0" w:line="240" w:lineRule="auto"/>
        <w:jc w:val="both"/>
        <w:rPr>
          <w:rFonts w:asciiTheme="minorHAnsi" w:hAnsiTheme="minorHAnsi" w:cstheme="minorHAnsi"/>
        </w:rPr>
      </w:pPr>
      <w:r w:rsidRPr="007B7F0E">
        <w:rPr>
          <w:rFonts w:asciiTheme="minorHAnsi" w:hAnsiTheme="minorHAnsi" w:cstheme="minorHAnsi"/>
        </w:rPr>
        <w:t>Un excédent report de</w:t>
      </w:r>
      <w:r w:rsidR="00383B57">
        <w:rPr>
          <w:rFonts w:asciiTheme="minorHAnsi" w:hAnsiTheme="minorHAnsi" w:cstheme="minorHAnsi"/>
        </w:rPr>
        <w:t> </w:t>
      </w:r>
      <w:r w:rsidRPr="007B7F0E">
        <w:rPr>
          <w:rFonts w:asciiTheme="minorHAnsi" w:hAnsiTheme="minorHAnsi" w:cstheme="minorHAnsi"/>
        </w:rPr>
        <w:t>:</w:t>
      </w:r>
      <w:r w:rsidRPr="007B7F0E">
        <w:rPr>
          <w:rFonts w:asciiTheme="minorHAnsi" w:hAnsiTheme="minorHAnsi" w:cstheme="minorHAnsi"/>
        </w:rPr>
        <w:tab/>
      </w:r>
      <w:r w:rsidRPr="007B7F0E">
        <w:rPr>
          <w:rFonts w:asciiTheme="minorHAnsi" w:hAnsiTheme="minorHAnsi" w:cstheme="minorHAnsi"/>
        </w:rPr>
        <w:tab/>
      </w:r>
      <w:r w:rsidRPr="007B7F0E">
        <w:rPr>
          <w:rFonts w:asciiTheme="minorHAnsi" w:hAnsiTheme="minorHAnsi" w:cstheme="minorHAnsi"/>
        </w:rPr>
        <w:tab/>
      </w:r>
      <w:r w:rsidRPr="007B7F0E">
        <w:rPr>
          <w:rFonts w:asciiTheme="minorHAnsi" w:hAnsiTheme="minorHAnsi" w:cstheme="minorHAnsi"/>
        </w:rPr>
        <w:tab/>
      </w:r>
      <w:r w:rsidRPr="007B7F0E">
        <w:rPr>
          <w:rFonts w:asciiTheme="minorHAnsi" w:hAnsiTheme="minorHAnsi" w:cstheme="minorHAnsi"/>
        </w:rPr>
        <w:tab/>
      </w:r>
      <w:r w:rsidRPr="007B7F0E">
        <w:rPr>
          <w:rFonts w:asciiTheme="minorHAnsi" w:hAnsiTheme="minorHAnsi" w:cstheme="minorHAnsi"/>
        </w:rPr>
        <w:tab/>
      </w:r>
      <w:r>
        <w:rPr>
          <w:rFonts w:asciiTheme="minorHAnsi" w:hAnsiTheme="minorHAnsi" w:cstheme="minorHAnsi"/>
        </w:rPr>
        <w:t>298</w:t>
      </w:r>
      <w:r w:rsidRPr="007B7F0E">
        <w:rPr>
          <w:rFonts w:asciiTheme="minorHAnsi" w:hAnsiTheme="minorHAnsi" w:cstheme="minorHAnsi"/>
        </w:rPr>
        <w:t>.</w:t>
      </w:r>
      <w:r>
        <w:rPr>
          <w:rFonts w:asciiTheme="minorHAnsi" w:hAnsiTheme="minorHAnsi" w:cstheme="minorHAnsi"/>
        </w:rPr>
        <w:t>154</w:t>
      </w:r>
      <w:r w:rsidRPr="007B7F0E">
        <w:rPr>
          <w:rFonts w:asciiTheme="minorHAnsi" w:hAnsiTheme="minorHAnsi" w:cstheme="minorHAnsi"/>
        </w:rPr>
        <w:t>,</w:t>
      </w:r>
      <w:r>
        <w:rPr>
          <w:rFonts w:asciiTheme="minorHAnsi" w:hAnsiTheme="minorHAnsi" w:cstheme="minorHAnsi"/>
        </w:rPr>
        <w:t>96</w:t>
      </w:r>
      <w:r w:rsidRPr="007B7F0E">
        <w:rPr>
          <w:rFonts w:asciiTheme="minorHAnsi" w:hAnsiTheme="minorHAnsi" w:cstheme="minorHAnsi"/>
        </w:rPr>
        <w:t xml:space="preserve"> €</w:t>
      </w:r>
    </w:p>
    <w:p w14:paraId="7FE3B763" w14:textId="41B47EB6" w:rsidR="00C9730F" w:rsidRPr="007B7F0E" w:rsidRDefault="00C9730F" w:rsidP="005B3A70">
      <w:pPr>
        <w:autoSpaceDE w:val="0"/>
        <w:adjustRightInd w:val="0"/>
        <w:spacing w:after="0" w:line="240" w:lineRule="auto"/>
        <w:jc w:val="both"/>
        <w:rPr>
          <w:rFonts w:asciiTheme="minorHAnsi" w:hAnsiTheme="minorHAnsi" w:cstheme="minorHAnsi"/>
        </w:rPr>
      </w:pPr>
      <w:r w:rsidRPr="007B7F0E">
        <w:rPr>
          <w:rFonts w:asciiTheme="minorHAnsi" w:hAnsiTheme="minorHAnsi" w:cstheme="minorHAnsi"/>
        </w:rPr>
        <w:t>Soit un excédent de fonctionnement cumulé de</w:t>
      </w:r>
      <w:r w:rsidR="00383B57">
        <w:rPr>
          <w:rFonts w:asciiTheme="minorHAnsi" w:hAnsiTheme="minorHAnsi" w:cstheme="minorHAnsi"/>
        </w:rPr>
        <w:t> </w:t>
      </w:r>
      <w:r w:rsidRPr="007B7F0E">
        <w:rPr>
          <w:rFonts w:asciiTheme="minorHAnsi" w:hAnsiTheme="minorHAnsi" w:cstheme="minorHAnsi"/>
        </w:rPr>
        <w:t>:</w:t>
      </w:r>
      <w:r w:rsidRPr="007B7F0E">
        <w:rPr>
          <w:rFonts w:asciiTheme="minorHAnsi" w:hAnsiTheme="minorHAnsi" w:cstheme="minorHAnsi"/>
        </w:rPr>
        <w:tab/>
      </w:r>
      <w:r w:rsidRPr="007B7F0E">
        <w:rPr>
          <w:rFonts w:asciiTheme="minorHAnsi" w:hAnsiTheme="minorHAnsi" w:cstheme="minorHAnsi"/>
        </w:rPr>
        <w:tab/>
      </w:r>
      <w:r>
        <w:rPr>
          <w:rFonts w:asciiTheme="minorHAnsi" w:hAnsiTheme="minorHAnsi" w:cstheme="minorHAnsi"/>
        </w:rPr>
        <w:t>351.349</w:t>
      </w:r>
      <w:r w:rsidRPr="007B7F0E">
        <w:rPr>
          <w:rFonts w:asciiTheme="minorHAnsi" w:hAnsiTheme="minorHAnsi" w:cstheme="minorHAnsi"/>
        </w:rPr>
        <w:t>,</w:t>
      </w:r>
      <w:r>
        <w:rPr>
          <w:rFonts w:asciiTheme="minorHAnsi" w:hAnsiTheme="minorHAnsi" w:cstheme="minorHAnsi"/>
        </w:rPr>
        <w:t>93</w:t>
      </w:r>
      <w:r w:rsidRPr="007B7F0E">
        <w:rPr>
          <w:rFonts w:asciiTheme="minorHAnsi" w:hAnsiTheme="minorHAnsi" w:cstheme="minorHAnsi"/>
        </w:rPr>
        <w:t xml:space="preserve"> €</w:t>
      </w:r>
    </w:p>
    <w:p w14:paraId="5DFF3FA2" w14:textId="77777777" w:rsidR="00C9730F" w:rsidRPr="007B7F0E" w:rsidRDefault="00C9730F" w:rsidP="005B3A70">
      <w:pPr>
        <w:autoSpaceDE w:val="0"/>
        <w:adjustRightInd w:val="0"/>
        <w:spacing w:after="0" w:line="240" w:lineRule="auto"/>
        <w:jc w:val="both"/>
        <w:rPr>
          <w:rFonts w:asciiTheme="minorHAnsi" w:hAnsiTheme="minorHAnsi" w:cstheme="minorHAnsi"/>
        </w:rPr>
      </w:pPr>
    </w:p>
    <w:p w14:paraId="24390EA2" w14:textId="44139C98" w:rsidR="00C9730F" w:rsidRPr="007B7F0E" w:rsidRDefault="00C9730F" w:rsidP="005B3A70">
      <w:pPr>
        <w:autoSpaceDE w:val="0"/>
        <w:adjustRightInd w:val="0"/>
        <w:spacing w:after="0" w:line="240" w:lineRule="auto"/>
        <w:jc w:val="both"/>
        <w:rPr>
          <w:rFonts w:asciiTheme="minorHAnsi" w:hAnsiTheme="minorHAnsi" w:cstheme="minorHAnsi"/>
        </w:rPr>
      </w:pPr>
      <w:r w:rsidRPr="007B7F0E">
        <w:rPr>
          <w:rFonts w:asciiTheme="minorHAnsi" w:hAnsiTheme="minorHAnsi" w:cstheme="minorHAnsi"/>
        </w:rPr>
        <w:t xml:space="preserve">Un </w:t>
      </w:r>
      <w:r>
        <w:rPr>
          <w:rFonts w:asciiTheme="minorHAnsi" w:hAnsiTheme="minorHAnsi" w:cstheme="minorHAnsi"/>
        </w:rPr>
        <w:t>excédent d’investissement de</w:t>
      </w:r>
      <w:r w:rsidR="00383B57">
        <w:rPr>
          <w:rFonts w:asciiTheme="minorHAnsi" w:hAnsiTheme="minorHAnsi" w:cstheme="minorHAnsi"/>
        </w:rPr>
        <w:t> </w:t>
      </w: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32</w:t>
      </w:r>
      <w:r w:rsidRPr="007B7F0E">
        <w:rPr>
          <w:rFonts w:asciiTheme="minorHAnsi" w:hAnsiTheme="minorHAnsi" w:cstheme="minorHAnsi"/>
        </w:rPr>
        <w:t>.</w:t>
      </w:r>
      <w:r>
        <w:rPr>
          <w:rFonts w:asciiTheme="minorHAnsi" w:hAnsiTheme="minorHAnsi" w:cstheme="minorHAnsi"/>
        </w:rPr>
        <w:t>474</w:t>
      </w:r>
      <w:r w:rsidRPr="007B7F0E">
        <w:rPr>
          <w:rFonts w:asciiTheme="minorHAnsi" w:hAnsiTheme="minorHAnsi" w:cstheme="minorHAnsi"/>
        </w:rPr>
        <w:t>,</w:t>
      </w:r>
      <w:r>
        <w:rPr>
          <w:rFonts w:asciiTheme="minorHAnsi" w:hAnsiTheme="minorHAnsi" w:cstheme="minorHAnsi"/>
        </w:rPr>
        <w:t>44</w:t>
      </w:r>
      <w:r w:rsidRPr="007B7F0E">
        <w:rPr>
          <w:rFonts w:asciiTheme="minorHAnsi" w:hAnsiTheme="minorHAnsi" w:cstheme="minorHAnsi"/>
        </w:rPr>
        <w:t xml:space="preserve"> €</w:t>
      </w:r>
    </w:p>
    <w:p w14:paraId="3BF31C17" w14:textId="126C8AA4" w:rsidR="00C9730F" w:rsidRDefault="00C9730F" w:rsidP="005B3A70">
      <w:pPr>
        <w:autoSpaceDE w:val="0"/>
        <w:adjustRightInd w:val="0"/>
        <w:spacing w:after="0" w:line="240" w:lineRule="auto"/>
        <w:jc w:val="both"/>
        <w:rPr>
          <w:rFonts w:asciiTheme="minorHAnsi" w:hAnsiTheme="minorHAnsi" w:cstheme="minorHAnsi"/>
        </w:rPr>
      </w:pPr>
      <w:r>
        <w:rPr>
          <w:rFonts w:asciiTheme="minorHAnsi" w:hAnsiTheme="minorHAnsi" w:cstheme="minorHAnsi"/>
        </w:rPr>
        <w:t>Un déficit des restes à réaliser de</w:t>
      </w:r>
      <w:r w:rsidR="00383B57">
        <w:rPr>
          <w:rFonts w:asciiTheme="minorHAnsi" w:hAnsiTheme="minorHAnsi" w:cstheme="minorHAnsi"/>
        </w:rPr>
        <w:t> </w:t>
      </w: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20.800,00 €</w:t>
      </w:r>
    </w:p>
    <w:p w14:paraId="788983E1" w14:textId="11A53416" w:rsidR="00C9730F" w:rsidRPr="007B7F0E" w:rsidRDefault="00C9730F" w:rsidP="005B3A70">
      <w:pPr>
        <w:autoSpaceDE w:val="0"/>
        <w:adjustRightInd w:val="0"/>
        <w:spacing w:after="0" w:line="240" w:lineRule="auto"/>
        <w:jc w:val="both"/>
        <w:rPr>
          <w:rFonts w:asciiTheme="minorHAnsi" w:hAnsiTheme="minorHAnsi" w:cstheme="minorHAnsi"/>
        </w:rPr>
      </w:pPr>
      <w:r w:rsidRPr="007B7F0E">
        <w:rPr>
          <w:rFonts w:asciiTheme="minorHAnsi" w:hAnsiTheme="minorHAnsi" w:cstheme="minorHAnsi"/>
        </w:rPr>
        <w:t xml:space="preserve">Soit un </w:t>
      </w:r>
      <w:r>
        <w:rPr>
          <w:rFonts w:asciiTheme="minorHAnsi" w:hAnsiTheme="minorHAnsi" w:cstheme="minorHAnsi"/>
        </w:rPr>
        <w:t>excédent</w:t>
      </w:r>
      <w:r w:rsidRPr="007B7F0E">
        <w:rPr>
          <w:rFonts w:asciiTheme="minorHAnsi" w:hAnsiTheme="minorHAnsi" w:cstheme="minorHAnsi"/>
        </w:rPr>
        <w:t xml:space="preserve"> de financement de</w:t>
      </w:r>
      <w:r w:rsidR="00383B57">
        <w:rPr>
          <w:rFonts w:asciiTheme="minorHAnsi" w:hAnsiTheme="minorHAnsi" w:cstheme="minorHAnsi"/>
        </w:rPr>
        <w:t> </w:t>
      </w:r>
      <w:r w:rsidRPr="007B7F0E">
        <w:rPr>
          <w:rFonts w:asciiTheme="minorHAnsi" w:hAnsiTheme="minorHAnsi" w:cstheme="minorHAnsi"/>
        </w:rPr>
        <w:t>:</w:t>
      </w:r>
      <w:r w:rsidRPr="007B7F0E">
        <w:rPr>
          <w:rFonts w:asciiTheme="minorHAnsi" w:hAnsiTheme="minorHAnsi" w:cstheme="minorHAnsi"/>
        </w:rPr>
        <w:tab/>
      </w:r>
      <w:r w:rsidRPr="007B7F0E">
        <w:rPr>
          <w:rFonts w:asciiTheme="minorHAnsi" w:hAnsiTheme="minorHAnsi" w:cstheme="minorHAnsi"/>
        </w:rPr>
        <w:tab/>
      </w:r>
      <w:r w:rsidRPr="007B7F0E">
        <w:rPr>
          <w:rFonts w:asciiTheme="minorHAnsi" w:hAnsiTheme="minorHAnsi" w:cstheme="minorHAnsi"/>
        </w:rPr>
        <w:tab/>
      </w:r>
      <w:r w:rsidRPr="007B7F0E">
        <w:rPr>
          <w:rFonts w:asciiTheme="minorHAnsi" w:hAnsiTheme="minorHAnsi" w:cstheme="minorHAnsi"/>
        </w:rPr>
        <w:tab/>
      </w:r>
      <w:r w:rsidRPr="007B7F0E">
        <w:rPr>
          <w:rFonts w:asciiTheme="minorHAnsi" w:hAnsiTheme="minorHAnsi" w:cstheme="minorHAnsi"/>
        </w:rPr>
        <w:tab/>
        <w:t xml:space="preserve">  </w:t>
      </w:r>
      <w:r>
        <w:rPr>
          <w:rFonts w:asciiTheme="minorHAnsi" w:hAnsiTheme="minorHAnsi" w:cstheme="minorHAnsi"/>
        </w:rPr>
        <w:t>11</w:t>
      </w:r>
      <w:r w:rsidRPr="007B7F0E">
        <w:rPr>
          <w:rFonts w:asciiTheme="minorHAnsi" w:hAnsiTheme="minorHAnsi" w:cstheme="minorHAnsi"/>
        </w:rPr>
        <w:t>.</w:t>
      </w:r>
      <w:r>
        <w:rPr>
          <w:rFonts w:asciiTheme="minorHAnsi" w:hAnsiTheme="minorHAnsi" w:cstheme="minorHAnsi"/>
        </w:rPr>
        <w:t>674</w:t>
      </w:r>
      <w:r w:rsidRPr="007B7F0E">
        <w:rPr>
          <w:rFonts w:asciiTheme="minorHAnsi" w:hAnsiTheme="minorHAnsi" w:cstheme="minorHAnsi"/>
        </w:rPr>
        <w:t>,</w:t>
      </w:r>
      <w:r>
        <w:rPr>
          <w:rFonts w:asciiTheme="minorHAnsi" w:hAnsiTheme="minorHAnsi" w:cstheme="minorHAnsi"/>
        </w:rPr>
        <w:t>44</w:t>
      </w:r>
      <w:r w:rsidRPr="007B7F0E">
        <w:rPr>
          <w:rFonts w:asciiTheme="minorHAnsi" w:hAnsiTheme="minorHAnsi" w:cstheme="minorHAnsi"/>
        </w:rPr>
        <w:t xml:space="preserve"> €</w:t>
      </w:r>
    </w:p>
    <w:p w14:paraId="4E9553A9" w14:textId="77777777" w:rsidR="00C9730F" w:rsidRPr="007B7F0E" w:rsidRDefault="00C9730F" w:rsidP="005B3A70">
      <w:pPr>
        <w:autoSpaceDE w:val="0"/>
        <w:adjustRightInd w:val="0"/>
        <w:spacing w:after="0" w:line="240" w:lineRule="auto"/>
        <w:jc w:val="both"/>
        <w:rPr>
          <w:rFonts w:asciiTheme="minorHAnsi" w:hAnsiTheme="minorHAnsi" w:cstheme="minorHAnsi"/>
        </w:rPr>
      </w:pPr>
    </w:p>
    <w:p w14:paraId="51B75D39" w14:textId="6DE24443" w:rsidR="00C9730F" w:rsidRPr="007B7F0E" w:rsidRDefault="00C9730F" w:rsidP="005B3A70">
      <w:pPr>
        <w:autoSpaceDE w:val="0"/>
        <w:adjustRightInd w:val="0"/>
        <w:spacing w:after="0" w:line="240" w:lineRule="auto"/>
        <w:jc w:val="both"/>
        <w:rPr>
          <w:rFonts w:asciiTheme="minorHAnsi" w:hAnsiTheme="minorHAnsi" w:cstheme="minorHAnsi"/>
        </w:rPr>
      </w:pPr>
      <w:r w:rsidRPr="007B7F0E">
        <w:rPr>
          <w:rFonts w:asciiTheme="minorHAnsi" w:hAnsiTheme="minorHAnsi" w:cstheme="minorHAnsi"/>
        </w:rPr>
        <w:t xml:space="preserve">Décide d’affecter le résultat d’exploitation de l’exercice </w:t>
      </w:r>
      <w:r>
        <w:rPr>
          <w:rFonts w:asciiTheme="minorHAnsi" w:hAnsiTheme="minorHAnsi" w:cstheme="minorHAnsi"/>
        </w:rPr>
        <w:t>2023</w:t>
      </w:r>
      <w:r w:rsidRPr="007B7F0E">
        <w:rPr>
          <w:rFonts w:asciiTheme="minorHAnsi" w:hAnsiTheme="minorHAnsi" w:cstheme="minorHAnsi"/>
        </w:rPr>
        <w:t xml:space="preserve"> comme suit</w:t>
      </w:r>
      <w:r w:rsidR="00383B57">
        <w:rPr>
          <w:rFonts w:asciiTheme="minorHAnsi" w:hAnsiTheme="minorHAnsi" w:cstheme="minorHAnsi"/>
        </w:rPr>
        <w:t> </w:t>
      </w:r>
      <w:r w:rsidRPr="007B7F0E">
        <w:rPr>
          <w:rFonts w:asciiTheme="minorHAnsi" w:hAnsiTheme="minorHAnsi" w:cstheme="minorHAnsi"/>
        </w:rPr>
        <w:t>:</w:t>
      </w:r>
    </w:p>
    <w:p w14:paraId="028043F4" w14:textId="77777777" w:rsidR="00C9730F" w:rsidRPr="007B7F0E" w:rsidRDefault="00C9730F" w:rsidP="005B3A70">
      <w:pPr>
        <w:autoSpaceDE w:val="0"/>
        <w:adjustRightInd w:val="0"/>
        <w:spacing w:after="0" w:line="240" w:lineRule="auto"/>
        <w:jc w:val="both"/>
        <w:rPr>
          <w:rFonts w:asciiTheme="minorHAnsi" w:hAnsiTheme="minorHAnsi" w:cstheme="minorHAnsi"/>
        </w:rPr>
      </w:pPr>
    </w:p>
    <w:p w14:paraId="0DBB9EDE" w14:textId="6CC66D04" w:rsidR="00C9730F" w:rsidRPr="007B7F0E" w:rsidRDefault="00C9730F" w:rsidP="005B3A70">
      <w:pPr>
        <w:autoSpaceDE w:val="0"/>
        <w:adjustRightInd w:val="0"/>
        <w:spacing w:after="0" w:line="240" w:lineRule="auto"/>
        <w:jc w:val="both"/>
        <w:rPr>
          <w:rFonts w:asciiTheme="minorHAnsi" w:hAnsiTheme="minorHAnsi" w:cstheme="minorHAnsi"/>
        </w:rPr>
      </w:pPr>
      <w:r w:rsidRPr="007B7F0E">
        <w:rPr>
          <w:rFonts w:asciiTheme="minorHAnsi" w:hAnsiTheme="minorHAnsi" w:cstheme="minorHAnsi"/>
        </w:rPr>
        <w:t>RESULTAT D’EXPLOITATION AU 31/1/</w:t>
      </w:r>
      <w:r>
        <w:rPr>
          <w:rFonts w:asciiTheme="minorHAnsi" w:hAnsiTheme="minorHAnsi" w:cstheme="minorHAnsi"/>
        </w:rPr>
        <w:t>2023</w:t>
      </w:r>
      <w:r w:rsidR="00383B57">
        <w:rPr>
          <w:rFonts w:asciiTheme="minorHAnsi" w:hAnsiTheme="minorHAnsi" w:cstheme="minorHAnsi"/>
        </w:rPr>
        <w:t> </w:t>
      </w:r>
      <w:r w:rsidRPr="007B7F0E">
        <w:rPr>
          <w:rFonts w:asciiTheme="minorHAnsi" w:hAnsiTheme="minorHAnsi" w:cstheme="minorHAnsi"/>
        </w:rPr>
        <w:t>: EXCEDENT</w:t>
      </w:r>
      <w:r w:rsidRPr="007B7F0E">
        <w:rPr>
          <w:rFonts w:asciiTheme="minorHAnsi" w:hAnsiTheme="minorHAnsi" w:cstheme="minorHAnsi"/>
        </w:rPr>
        <w:tab/>
      </w:r>
      <w:r w:rsidRPr="007B7F0E">
        <w:rPr>
          <w:rFonts w:asciiTheme="minorHAnsi" w:hAnsiTheme="minorHAnsi" w:cstheme="minorHAnsi"/>
        </w:rPr>
        <w:tab/>
        <w:t xml:space="preserve"> </w:t>
      </w:r>
      <w:r w:rsidRPr="007B7F0E">
        <w:rPr>
          <w:rFonts w:asciiTheme="minorHAnsi" w:hAnsiTheme="minorHAnsi" w:cstheme="minorHAnsi"/>
        </w:rPr>
        <w:tab/>
      </w:r>
      <w:r>
        <w:rPr>
          <w:rFonts w:asciiTheme="minorHAnsi" w:hAnsiTheme="minorHAnsi" w:cstheme="minorHAnsi"/>
        </w:rPr>
        <w:t>351.349</w:t>
      </w:r>
      <w:r w:rsidRPr="007B7F0E">
        <w:rPr>
          <w:rFonts w:asciiTheme="minorHAnsi" w:hAnsiTheme="minorHAnsi" w:cstheme="minorHAnsi"/>
        </w:rPr>
        <w:t>,</w:t>
      </w:r>
      <w:r>
        <w:rPr>
          <w:rFonts w:asciiTheme="minorHAnsi" w:hAnsiTheme="minorHAnsi" w:cstheme="minorHAnsi"/>
        </w:rPr>
        <w:t>93</w:t>
      </w:r>
      <w:r w:rsidRPr="007B7F0E">
        <w:rPr>
          <w:rFonts w:asciiTheme="minorHAnsi" w:hAnsiTheme="minorHAnsi" w:cstheme="minorHAnsi"/>
        </w:rPr>
        <w:t xml:space="preserve"> €</w:t>
      </w:r>
    </w:p>
    <w:p w14:paraId="71CA591B" w14:textId="2C0014FE" w:rsidR="00C9730F" w:rsidRPr="007B7F0E" w:rsidRDefault="00C9730F" w:rsidP="005B3A70">
      <w:pPr>
        <w:autoSpaceDE w:val="0"/>
        <w:adjustRightInd w:val="0"/>
        <w:spacing w:after="0" w:line="240" w:lineRule="auto"/>
        <w:jc w:val="both"/>
        <w:rPr>
          <w:rFonts w:asciiTheme="minorHAnsi" w:hAnsiTheme="minorHAnsi" w:cstheme="minorHAnsi"/>
        </w:rPr>
      </w:pPr>
      <w:r w:rsidRPr="007B7F0E">
        <w:rPr>
          <w:rFonts w:asciiTheme="minorHAnsi" w:hAnsiTheme="minorHAnsi" w:cstheme="minorHAnsi"/>
        </w:rPr>
        <w:t>AFFECTATION COMPLEMENTAIRE EN RESERVE (1068)</w:t>
      </w:r>
      <w:r w:rsidR="00383B57">
        <w:rPr>
          <w:rFonts w:asciiTheme="minorHAnsi" w:hAnsiTheme="minorHAnsi" w:cstheme="minorHAnsi"/>
        </w:rPr>
        <w:t> </w:t>
      </w:r>
      <w:r w:rsidRPr="007B7F0E">
        <w:rPr>
          <w:rFonts w:asciiTheme="minorHAnsi" w:hAnsiTheme="minorHAnsi" w:cstheme="minorHAnsi"/>
        </w:rPr>
        <w:t>:</w:t>
      </w:r>
      <w:r w:rsidRPr="007B7F0E">
        <w:rPr>
          <w:rFonts w:asciiTheme="minorHAnsi" w:hAnsiTheme="minorHAnsi" w:cstheme="minorHAnsi"/>
        </w:rPr>
        <w:tab/>
      </w:r>
      <w:r w:rsidRPr="007B7F0E">
        <w:rPr>
          <w:rFonts w:asciiTheme="minorHAnsi" w:hAnsiTheme="minorHAnsi" w:cstheme="minorHAnsi"/>
        </w:rPr>
        <w:tab/>
      </w:r>
      <w:r w:rsidRPr="007B7F0E">
        <w:rPr>
          <w:rFonts w:asciiTheme="minorHAnsi" w:hAnsiTheme="minorHAnsi" w:cstheme="minorHAnsi"/>
        </w:rPr>
        <w:tab/>
      </w:r>
      <w:r>
        <w:rPr>
          <w:rFonts w:asciiTheme="minorHAnsi" w:hAnsiTheme="minorHAnsi" w:cstheme="minorHAnsi"/>
        </w:rPr>
        <w:t xml:space="preserve">          </w:t>
      </w:r>
      <w:r w:rsidRPr="007B7F0E">
        <w:rPr>
          <w:rFonts w:asciiTheme="minorHAnsi" w:hAnsiTheme="minorHAnsi" w:cstheme="minorHAnsi"/>
        </w:rPr>
        <w:t xml:space="preserve">  </w:t>
      </w:r>
      <w:r>
        <w:rPr>
          <w:rFonts w:asciiTheme="minorHAnsi" w:hAnsiTheme="minorHAnsi" w:cstheme="minorHAnsi"/>
        </w:rPr>
        <w:t>0,00</w:t>
      </w:r>
      <w:r w:rsidRPr="007B7F0E">
        <w:rPr>
          <w:rFonts w:asciiTheme="minorHAnsi" w:hAnsiTheme="minorHAnsi" w:cstheme="minorHAnsi"/>
        </w:rPr>
        <w:t xml:space="preserve"> €</w:t>
      </w:r>
    </w:p>
    <w:p w14:paraId="7AC942F6" w14:textId="0D7CB59F" w:rsidR="00C9730F" w:rsidRPr="007B7F0E" w:rsidRDefault="00C9730F" w:rsidP="005B3A70">
      <w:pPr>
        <w:autoSpaceDE w:val="0"/>
        <w:adjustRightInd w:val="0"/>
        <w:spacing w:after="0" w:line="240" w:lineRule="auto"/>
        <w:jc w:val="both"/>
        <w:rPr>
          <w:rFonts w:asciiTheme="minorHAnsi" w:hAnsiTheme="minorHAnsi" w:cstheme="minorHAnsi"/>
        </w:rPr>
      </w:pPr>
      <w:r w:rsidRPr="007B7F0E">
        <w:rPr>
          <w:rFonts w:asciiTheme="minorHAnsi" w:hAnsiTheme="minorHAnsi" w:cstheme="minorHAnsi"/>
        </w:rPr>
        <w:t>RESULTAT REPORTE EN FONCTIONNEMENT (002)</w:t>
      </w:r>
      <w:r w:rsidR="00383B57">
        <w:rPr>
          <w:rFonts w:asciiTheme="minorHAnsi" w:hAnsiTheme="minorHAnsi" w:cstheme="minorHAnsi"/>
        </w:rPr>
        <w:t> </w:t>
      </w:r>
      <w:r w:rsidRPr="007B7F0E">
        <w:rPr>
          <w:rFonts w:asciiTheme="minorHAnsi" w:hAnsiTheme="minorHAnsi" w:cstheme="minorHAnsi"/>
        </w:rPr>
        <w:t>:</w:t>
      </w:r>
      <w:r w:rsidRPr="007B7F0E">
        <w:rPr>
          <w:rFonts w:asciiTheme="minorHAnsi" w:hAnsiTheme="minorHAnsi" w:cstheme="minorHAnsi"/>
        </w:rPr>
        <w:tab/>
      </w:r>
      <w:r w:rsidRPr="007B7F0E">
        <w:rPr>
          <w:rFonts w:asciiTheme="minorHAnsi" w:hAnsiTheme="minorHAnsi" w:cstheme="minorHAnsi"/>
        </w:rPr>
        <w:tab/>
      </w:r>
      <w:r w:rsidRPr="007B7F0E">
        <w:rPr>
          <w:rFonts w:asciiTheme="minorHAnsi" w:hAnsiTheme="minorHAnsi" w:cstheme="minorHAnsi"/>
        </w:rPr>
        <w:tab/>
      </w:r>
      <w:r>
        <w:rPr>
          <w:rFonts w:asciiTheme="minorHAnsi" w:hAnsiTheme="minorHAnsi" w:cstheme="minorHAnsi"/>
        </w:rPr>
        <w:t>351</w:t>
      </w:r>
      <w:r w:rsidRPr="007B7F0E">
        <w:rPr>
          <w:rFonts w:asciiTheme="minorHAnsi" w:hAnsiTheme="minorHAnsi" w:cstheme="minorHAnsi"/>
        </w:rPr>
        <w:t>.</w:t>
      </w:r>
      <w:r>
        <w:rPr>
          <w:rFonts w:asciiTheme="minorHAnsi" w:hAnsiTheme="minorHAnsi" w:cstheme="minorHAnsi"/>
        </w:rPr>
        <w:t>349</w:t>
      </w:r>
      <w:r w:rsidRPr="007B7F0E">
        <w:rPr>
          <w:rFonts w:asciiTheme="minorHAnsi" w:hAnsiTheme="minorHAnsi" w:cstheme="minorHAnsi"/>
        </w:rPr>
        <w:t>,</w:t>
      </w:r>
      <w:r>
        <w:rPr>
          <w:rFonts w:asciiTheme="minorHAnsi" w:hAnsiTheme="minorHAnsi" w:cstheme="minorHAnsi"/>
        </w:rPr>
        <w:t>93</w:t>
      </w:r>
      <w:r w:rsidRPr="007B7F0E">
        <w:rPr>
          <w:rFonts w:asciiTheme="minorHAnsi" w:hAnsiTheme="minorHAnsi" w:cstheme="minorHAnsi"/>
        </w:rPr>
        <w:t xml:space="preserve"> €</w:t>
      </w:r>
    </w:p>
    <w:p w14:paraId="161AD5C6" w14:textId="77777777" w:rsidR="00C9730F" w:rsidRPr="007B7F0E" w:rsidRDefault="00C9730F" w:rsidP="005B3A70">
      <w:pPr>
        <w:autoSpaceDE w:val="0"/>
        <w:adjustRightInd w:val="0"/>
        <w:spacing w:after="0" w:line="240" w:lineRule="auto"/>
        <w:jc w:val="both"/>
        <w:rPr>
          <w:rFonts w:asciiTheme="minorHAnsi" w:hAnsiTheme="minorHAnsi" w:cstheme="minorHAnsi"/>
        </w:rPr>
      </w:pPr>
      <w:r w:rsidRPr="007B7F0E">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61926679" wp14:editId="48722A3D">
                <wp:simplePos x="0" y="0"/>
                <wp:positionH relativeFrom="column">
                  <wp:posOffset>1024254</wp:posOffset>
                </wp:positionH>
                <wp:positionV relativeFrom="paragraph">
                  <wp:posOffset>56515</wp:posOffset>
                </wp:positionV>
                <wp:extent cx="3324225" cy="19050"/>
                <wp:effectExtent l="0" t="0" r="28575" b="19050"/>
                <wp:wrapNone/>
                <wp:docPr id="1" name="Connecteur droit 1"/>
                <wp:cNvGraphicFramePr/>
                <a:graphic xmlns:a="http://schemas.openxmlformats.org/drawingml/2006/main">
                  <a:graphicData uri="http://schemas.microsoft.com/office/word/2010/wordprocessingShape">
                    <wps:wsp>
                      <wps:cNvCnPr/>
                      <wps:spPr>
                        <a:xfrm flipV="1">
                          <a:off x="0" y="0"/>
                          <a:ext cx="3324225" cy="190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78174F" id="Connecteur droit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0.65pt,4.45pt" to="342.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" strokecolor="black [3200]" strokeweight="1pt">
                <v:stroke joinstyle="miter"/>
              </v:line>
            </w:pict>
          </mc:Fallback>
        </mc:AlternateContent>
      </w:r>
    </w:p>
    <w:p w14:paraId="1E87D0E4" w14:textId="18F8666D" w:rsidR="00C9730F" w:rsidRPr="007B7F0E" w:rsidRDefault="00C9730F" w:rsidP="005B3A70">
      <w:pPr>
        <w:autoSpaceDE w:val="0"/>
        <w:adjustRightInd w:val="0"/>
        <w:spacing w:after="0" w:line="240" w:lineRule="auto"/>
        <w:jc w:val="both"/>
        <w:rPr>
          <w:rFonts w:asciiTheme="minorHAnsi" w:hAnsiTheme="minorHAnsi" w:cstheme="minorHAnsi"/>
        </w:rPr>
      </w:pPr>
      <w:r w:rsidRPr="007B7F0E">
        <w:rPr>
          <w:rFonts w:asciiTheme="minorHAnsi" w:hAnsiTheme="minorHAnsi" w:cstheme="minorHAnsi"/>
        </w:rPr>
        <w:t>RESULTAT D’INVESTISSEMENT REPORTE (001)</w:t>
      </w:r>
      <w:r w:rsidR="00383B57">
        <w:rPr>
          <w:rFonts w:asciiTheme="minorHAnsi" w:hAnsiTheme="minorHAnsi" w:cstheme="minorHAnsi"/>
        </w:rPr>
        <w:t> </w:t>
      </w:r>
      <w:r w:rsidRPr="007B7F0E">
        <w:rPr>
          <w:rFonts w:asciiTheme="minorHAnsi" w:hAnsiTheme="minorHAnsi" w:cstheme="minorHAnsi"/>
        </w:rPr>
        <w:t>:</w:t>
      </w:r>
      <w:r w:rsidRPr="007B7F0E">
        <w:rPr>
          <w:rFonts w:asciiTheme="minorHAnsi" w:hAnsiTheme="minorHAnsi" w:cstheme="minorHAnsi"/>
        </w:rPr>
        <w:tab/>
      </w:r>
      <w:r w:rsidRPr="007B7F0E">
        <w:rPr>
          <w:rFonts w:asciiTheme="minorHAnsi" w:hAnsiTheme="minorHAnsi" w:cstheme="minorHAnsi"/>
        </w:rPr>
        <w:tab/>
      </w:r>
      <w:r w:rsidRPr="007B7F0E">
        <w:rPr>
          <w:rFonts w:asciiTheme="minorHAnsi" w:hAnsiTheme="minorHAnsi" w:cstheme="minorHAnsi"/>
        </w:rPr>
        <w:tab/>
      </w:r>
      <w:r w:rsidRPr="007B7F0E">
        <w:rPr>
          <w:rFonts w:asciiTheme="minorHAnsi" w:hAnsiTheme="minorHAnsi" w:cstheme="minorHAnsi"/>
        </w:rPr>
        <w:tab/>
        <w:t xml:space="preserve">  </w:t>
      </w:r>
      <w:r>
        <w:rPr>
          <w:rFonts w:asciiTheme="minorHAnsi" w:hAnsiTheme="minorHAnsi" w:cstheme="minorHAnsi"/>
        </w:rPr>
        <w:t>32</w:t>
      </w:r>
      <w:r w:rsidRPr="007B7F0E">
        <w:rPr>
          <w:rFonts w:asciiTheme="minorHAnsi" w:hAnsiTheme="minorHAnsi" w:cstheme="minorHAnsi"/>
        </w:rPr>
        <w:t>.</w:t>
      </w:r>
      <w:r>
        <w:rPr>
          <w:rFonts w:asciiTheme="minorHAnsi" w:hAnsiTheme="minorHAnsi" w:cstheme="minorHAnsi"/>
        </w:rPr>
        <w:t>474</w:t>
      </w:r>
      <w:r w:rsidRPr="007B7F0E">
        <w:rPr>
          <w:rFonts w:asciiTheme="minorHAnsi" w:hAnsiTheme="minorHAnsi" w:cstheme="minorHAnsi"/>
        </w:rPr>
        <w:t>,</w:t>
      </w:r>
      <w:r>
        <w:rPr>
          <w:rFonts w:asciiTheme="minorHAnsi" w:hAnsiTheme="minorHAnsi" w:cstheme="minorHAnsi"/>
        </w:rPr>
        <w:t>44</w:t>
      </w:r>
      <w:r w:rsidRPr="007B7F0E">
        <w:rPr>
          <w:rFonts w:asciiTheme="minorHAnsi" w:hAnsiTheme="minorHAnsi" w:cstheme="minorHAnsi"/>
        </w:rPr>
        <w:t xml:space="preserve"> €</w:t>
      </w:r>
    </w:p>
    <w:p w14:paraId="5B658B00" w14:textId="77777777" w:rsidR="00C9730F" w:rsidRPr="007B7F0E" w:rsidRDefault="00C9730F" w:rsidP="005B3A70">
      <w:pPr>
        <w:spacing w:after="0" w:line="240" w:lineRule="auto"/>
        <w:jc w:val="both"/>
        <w:rPr>
          <w:rFonts w:asciiTheme="minorHAnsi" w:eastAsia="MS Mincho" w:hAnsiTheme="minorHAnsi" w:cstheme="minorHAnsi"/>
        </w:rPr>
      </w:pPr>
    </w:p>
    <w:p w14:paraId="5A31D4BC" w14:textId="4A9458AC" w:rsidR="0009589B" w:rsidRDefault="0009589B" w:rsidP="005B3A70">
      <w:pPr>
        <w:spacing w:after="0" w:line="240" w:lineRule="auto"/>
      </w:pPr>
      <w:r>
        <w:rPr>
          <w:b/>
          <w:u w:val="single"/>
        </w:rPr>
        <w:t>POINT N° 7B – INDEMNITES DES ELUS – MAIRE ET ADJOINTES</w:t>
      </w:r>
    </w:p>
    <w:p w14:paraId="24F598B1" w14:textId="77777777" w:rsidR="004237BC" w:rsidRDefault="004237BC" w:rsidP="005B3A70">
      <w:pPr>
        <w:spacing w:after="0" w:line="240" w:lineRule="auto"/>
        <w:rPr>
          <w:rFonts w:asciiTheme="minorHAnsi" w:eastAsia="Times New Roman" w:hAnsiTheme="minorHAnsi" w:cstheme="minorHAnsi"/>
          <w:b/>
          <w:u w:val="single"/>
        </w:rPr>
      </w:pPr>
    </w:p>
    <w:tbl>
      <w:tblPr>
        <w:tblStyle w:val="Grilledutableau"/>
        <w:tblW w:w="0" w:type="auto"/>
        <w:tblLook w:val="04A0" w:firstRow="1" w:lastRow="0" w:firstColumn="1" w:lastColumn="0" w:noHBand="0" w:noVBand="1"/>
      </w:tblPr>
      <w:tblGrid>
        <w:gridCol w:w="3114"/>
        <w:gridCol w:w="2410"/>
        <w:gridCol w:w="3118"/>
      </w:tblGrid>
      <w:tr w:rsidR="00383B57" w:rsidRPr="006A6103" w14:paraId="523A527C" w14:textId="1C971C80" w:rsidTr="00D6084D">
        <w:trPr>
          <w:gridAfter w:val="1"/>
          <w:wAfter w:w="3118" w:type="dxa"/>
        </w:trPr>
        <w:tc>
          <w:tcPr>
            <w:tcW w:w="3114" w:type="dxa"/>
          </w:tcPr>
          <w:p w14:paraId="27646225" w14:textId="646A70F4" w:rsidR="00383B57" w:rsidRPr="006A6103" w:rsidRDefault="00383B57" w:rsidP="005B3A70">
            <w:pPr>
              <w:rPr>
                <w:rFonts w:eastAsia="Times New Roman" w:cstheme="minorHAnsi"/>
                <w:b/>
              </w:rPr>
            </w:pPr>
            <w:r w:rsidRPr="006A6103">
              <w:rPr>
                <w:rFonts w:eastAsia="Times New Roman" w:cstheme="minorHAnsi"/>
                <w:b/>
              </w:rPr>
              <w:t>ELUS</w:t>
            </w:r>
          </w:p>
        </w:tc>
        <w:tc>
          <w:tcPr>
            <w:tcW w:w="2410" w:type="dxa"/>
          </w:tcPr>
          <w:p w14:paraId="5115F3E4" w14:textId="59BA59CD" w:rsidR="00383B57" w:rsidRPr="006A6103" w:rsidRDefault="00383B57" w:rsidP="005B3A70">
            <w:pPr>
              <w:rPr>
                <w:rFonts w:eastAsia="Times New Roman" w:cstheme="minorHAnsi"/>
                <w:b/>
              </w:rPr>
            </w:pPr>
            <w:r w:rsidRPr="006A6103">
              <w:rPr>
                <w:rFonts w:eastAsia="Times New Roman" w:cstheme="minorHAnsi"/>
                <w:b/>
              </w:rPr>
              <w:t>INDEMNITES BRUTES</w:t>
            </w:r>
          </w:p>
        </w:tc>
      </w:tr>
      <w:tr w:rsidR="00383B57" w:rsidRPr="00B23C38" w14:paraId="46CF4556" w14:textId="18725681" w:rsidTr="00383B57">
        <w:tc>
          <w:tcPr>
            <w:tcW w:w="3114" w:type="dxa"/>
          </w:tcPr>
          <w:p w14:paraId="748C5614" w14:textId="77777777" w:rsidR="00383B57" w:rsidRPr="00B23C38" w:rsidRDefault="00383B57" w:rsidP="005B3A70">
            <w:pPr>
              <w:rPr>
                <w:rFonts w:eastAsia="Times New Roman" w:cstheme="minorHAnsi"/>
                <w:bCs/>
              </w:rPr>
            </w:pPr>
            <w:r w:rsidRPr="00B23C38">
              <w:rPr>
                <w:rFonts w:eastAsia="Times New Roman" w:cstheme="minorHAnsi"/>
                <w:bCs/>
              </w:rPr>
              <w:t>Gilbert VONAU – Maire</w:t>
            </w:r>
          </w:p>
        </w:tc>
        <w:tc>
          <w:tcPr>
            <w:tcW w:w="2410" w:type="dxa"/>
          </w:tcPr>
          <w:p w14:paraId="127AE722" w14:textId="27E2E66E" w:rsidR="00383B57" w:rsidRPr="00B23C38" w:rsidRDefault="00383B57" w:rsidP="005B3A70">
            <w:pPr>
              <w:jc w:val="right"/>
              <w:rPr>
                <w:rFonts w:eastAsia="Times New Roman" w:cstheme="minorHAnsi"/>
                <w:bCs/>
              </w:rPr>
            </w:pPr>
            <w:r>
              <w:rPr>
                <w:rFonts w:eastAsia="Times New Roman" w:cstheme="minorHAnsi"/>
                <w:bCs/>
              </w:rPr>
              <w:t>16.906 €</w:t>
            </w:r>
          </w:p>
        </w:tc>
        <w:tc>
          <w:tcPr>
            <w:tcW w:w="3118" w:type="dxa"/>
          </w:tcPr>
          <w:p w14:paraId="756D40F1" w14:textId="0EBF208C" w:rsidR="00383B57" w:rsidRDefault="00383B57" w:rsidP="005B3A70">
            <w:pPr>
              <w:jc w:val="right"/>
              <w:rPr>
                <w:rFonts w:eastAsia="Times New Roman" w:cstheme="minorHAnsi"/>
                <w:bCs/>
              </w:rPr>
            </w:pPr>
            <w:r>
              <w:rPr>
                <w:rFonts w:eastAsia="Times New Roman" w:cstheme="minorHAnsi"/>
                <w:bCs/>
              </w:rPr>
              <w:t>Indemnité de Maire et de Vice-Présidents de la CCCHR et du SIS</w:t>
            </w:r>
          </w:p>
        </w:tc>
      </w:tr>
      <w:tr w:rsidR="00383B57" w:rsidRPr="00B23C38" w14:paraId="5E56D69C" w14:textId="7B615296" w:rsidTr="00D6084D">
        <w:trPr>
          <w:gridAfter w:val="1"/>
          <w:wAfter w:w="3118" w:type="dxa"/>
        </w:trPr>
        <w:tc>
          <w:tcPr>
            <w:tcW w:w="3114" w:type="dxa"/>
          </w:tcPr>
          <w:p w14:paraId="18A3C8B0" w14:textId="4B39329C" w:rsidR="00383B57" w:rsidRPr="00B23C38" w:rsidRDefault="00383B57" w:rsidP="005B3A70">
            <w:pPr>
              <w:rPr>
                <w:rFonts w:eastAsia="Times New Roman" w:cstheme="minorHAnsi"/>
                <w:bCs/>
              </w:rPr>
            </w:pPr>
            <w:r w:rsidRPr="00B23C38">
              <w:rPr>
                <w:rFonts w:eastAsia="Times New Roman" w:cstheme="minorHAnsi"/>
                <w:bCs/>
              </w:rPr>
              <w:t>Josée MEYER – Adjointe</w:t>
            </w:r>
          </w:p>
        </w:tc>
        <w:tc>
          <w:tcPr>
            <w:tcW w:w="2410" w:type="dxa"/>
          </w:tcPr>
          <w:p w14:paraId="30592BF3" w14:textId="79748F5E" w:rsidR="00383B57" w:rsidRPr="00B23C38" w:rsidRDefault="00383B57" w:rsidP="005B3A70">
            <w:pPr>
              <w:jc w:val="right"/>
              <w:rPr>
                <w:rFonts w:eastAsia="Times New Roman" w:cstheme="minorHAnsi"/>
                <w:bCs/>
              </w:rPr>
            </w:pPr>
            <w:r>
              <w:rPr>
                <w:rFonts w:eastAsia="Times New Roman" w:cstheme="minorHAnsi"/>
                <w:bCs/>
              </w:rPr>
              <w:t>4.283€</w:t>
            </w:r>
          </w:p>
        </w:tc>
      </w:tr>
      <w:tr w:rsidR="00383B57" w:rsidRPr="00B23C38" w14:paraId="34391B6A" w14:textId="2087C485" w:rsidTr="00D6084D">
        <w:trPr>
          <w:gridAfter w:val="1"/>
          <w:wAfter w:w="3118" w:type="dxa"/>
        </w:trPr>
        <w:tc>
          <w:tcPr>
            <w:tcW w:w="3114" w:type="dxa"/>
          </w:tcPr>
          <w:p w14:paraId="4474143C" w14:textId="77777777" w:rsidR="00383B57" w:rsidRPr="00B23C38" w:rsidRDefault="00383B57" w:rsidP="005B3A70">
            <w:pPr>
              <w:rPr>
                <w:rFonts w:eastAsia="Times New Roman" w:cstheme="minorHAnsi"/>
                <w:bCs/>
              </w:rPr>
            </w:pPr>
            <w:r w:rsidRPr="00B23C38">
              <w:rPr>
                <w:rFonts w:eastAsia="Times New Roman" w:cstheme="minorHAnsi"/>
                <w:bCs/>
              </w:rPr>
              <w:t>Aurélie GASPER – Adjointe</w:t>
            </w:r>
          </w:p>
        </w:tc>
        <w:tc>
          <w:tcPr>
            <w:tcW w:w="2410" w:type="dxa"/>
          </w:tcPr>
          <w:p w14:paraId="2CAE1D9D" w14:textId="6F8F999A" w:rsidR="00383B57" w:rsidRPr="00B23C38" w:rsidRDefault="00383B57" w:rsidP="005B3A70">
            <w:pPr>
              <w:jc w:val="right"/>
              <w:rPr>
                <w:rFonts w:eastAsia="Times New Roman" w:cstheme="minorHAnsi"/>
                <w:bCs/>
              </w:rPr>
            </w:pPr>
            <w:r>
              <w:rPr>
                <w:rFonts w:eastAsia="Times New Roman" w:cstheme="minorHAnsi"/>
                <w:bCs/>
              </w:rPr>
              <w:t>4.283 €</w:t>
            </w:r>
          </w:p>
        </w:tc>
      </w:tr>
      <w:tr w:rsidR="00383B57" w:rsidRPr="00B23C38" w14:paraId="02DC5930" w14:textId="516C3094" w:rsidTr="00D6084D">
        <w:trPr>
          <w:gridAfter w:val="1"/>
          <w:wAfter w:w="3118" w:type="dxa"/>
        </w:trPr>
        <w:tc>
          <w:tcPr>
            <w:tcW w:w="3114" w:type="dxa"/>
          </w:tcPr>
          <w:p w14:paraId="0DDD6E47" w14:textId="77777777" w:rsidR="00383B57" w:rsidRPr="00B23C38" w:rsidRDefault="00383B57" w:rsidP="005B3A70">
            <w:pPr>
              <w:rPr>
                <w:rFonts w:eastAsia="Times New Roman" w:cstheme="minorHAnsi"/>
                <w:bCs/>
              </w:rPr>
            </w:pPr>
            <w:r w:rsidRPr="00B23C38">
              <w:rPr>
                <w:rFonts w:eastAsia="Times New Roman" w:cstheme="minorHAnsi"/>
                <w:bCs/>
              </w:rPr>
              <w:t>Lydie ORMANCEY TANCREDI (jusqu’au 1</w:t>
            </w:r>
            <w:r w:rsidRPr="00B23C38">
              <w:rPr>
                <w:rFonts w:eastAsia="Times New Roman" w:cstheme="minorHAnsi"/>
                <w:bCs/>
                <w:vertAlign w:val="superscript"/>
              </w:rPr>
              <w:t>er</w:t>
            </w:r>
            <w:r w:rsidRPr="00B23C38">
              <w:rPr>
                <w:rFonts w:eastAsia="Times New Roman" w:cstheme="minorHAnsi"/>
                <w:bCs/>
              </w:rPr>
              <w:t xml:space="preserve"> février 2023) </w:t>
            </w:r>
          </w:p>
        </w:tc>
        <w:tc>
          <w:tcPr>
            <w:tcW w:w="2410" w:type="dxa"/>
          </w:tcPr>
          <w:p w14:paraId="1F223ACD" w14:textId="0B9B58E3" w:rsidR="00383B57" w:rsidRPr="00B23C38" w:rsidRDefault="00383B57" w:rsidP="005B3A70">
            <w:pPr>
              <w:jc w:val="right"/>
              <w:rPr>
                <w:rFonts w:eastAsia="Times New Roman" w:cstheme="minorHAnsi"/>
                <w:bCs/>
              </w:rPr>
            </w:pPr>
            <w:r>
              <w:rPr>
                <w:rFonts w:eastAsia="Times New Roman" w:cstheme="minorHAnsi"/>
                <w:bCs/>
              </w:rPr>
              <w:t>265 €</w:t>
            </w:r>
          </w:p>
        </w:tc>
      </w:tr>
    </w:tbl>
    <w:p w14:paraId="1A4E00CF" w14:textId="77777777" w:rsidR="0009589B" w:rsidRDefault="0009589B" w:rsidP="005B3A70">
      <w:pPr>
        <w:spacing w:after="0" w:line="240" w:lineRule="auto"/>
        <w:rPr>
          <w:rFonts w:asciiTheme="minorHAnsi" w:eastAsia="Times New Roman" w:hAnsiTheme="minorHAnsi" w:cstheme="minorHAnsi"/>
          <w:b/>
          <w:u w:val="single"/>
        </w:rPr>
      </w:pPr>
    </w:p>
    <w:p w14:paraId="4C8A6F69" w14:textId="77777777" w:rsidR="00C9730F" w:rsidRPr="00200313" w:rsidRDefault="00C9730F" w:rsidP="005B3A70">
      <w:pPr>
        <w:spacing w:after="0" w:line="240" w:lineRule="auto"/>
      </w:pPr>
      <w:r>
        <w:rPr>
          <w:b/>
          <w:u w:val="single"/>
        </w:rPr>
        <w:t>POINT N° 8 – BUDGET 2024 – VOTE DES TAUX</w:t>
      </w:r>
    </w:p>
    <w:p w14:paraId="75E0E469" w14:textId="77777777" w:rsidR="00C9730F" w:rsidRPr="00200313" w:rsidRDefault="00C9730F" w:rsidP="005B3A70">
      <w:pPr>
        <w:spacing w:after="0" w:line="240" w:lineRule="auto"/>
        <w:rPr>
          <w:b/>
          <w:bCs/>
          <w:u w:val="single"/>
        </w:rPr>
      </w:pPr>
    </w:p>
    <w:p w14:paraId="4FA7851B" w14:textId="77777777" w:rsidR="00C9730F" w:rsidRDefault="00C9730F" w:rsidP="005B3A70">
      <w:pPr>
        <w:spacing w:after="0" w:line="240" w:lineRule="auto"/>
        <w:jc w:val="both"/>
        <w:rPr>
          <w:rFonts w:cs="Calibri"/>
        </w:rPr>
      </w:pPr>
      <w:r w:rsidRPr="00BD6786">
        <w:rPr>
          <w:rFonts w:cs="Calibri"/>
        </w:rPr>
        <w:t>Monsieur le Maire présente l’état 1259 comportant les bases prévisionnelles, les produits prévisionnels de référence, les allocations compensatrices et mécanismes d’équilibre des réformes fiscales.</w:t>
      </w:r>
    </w:p>
    <w:p w14:paraId="68AA4B7A" w14:textId="77777777" w:rsidR="00C9730F" w:rsidRPr="00BD6786" w:rsidRDefault="00C9730F" w:rsidP="005B3A70">
      <w:pPr>
        <w:spacing w:after="0" w:line="240" w:lineRule="auto"/>
        <w:jc w:val="both"/>
        <w:rPr>
          <w:rFonts w:cs="Calibri"/>
        </w:rPr>
      </w:pPr>
      <w:r w:rsidRPr="00BD6786">
        <w:rPr>
          <w:rFonts w:cs="Calibri"/>
        </w:rPr>
        <w:t>Monsieur le Maire propose d’augmenter les taux.</w:t>
      </w:r>
    </w:p>
    <w:p w14:paraId="681E6C06" w14:textId="77777777" w:rsidR="00C9730F" w:rsidRPr="00BD6786" w:rsidRDefault="00C9730F" w:rsidP="005B3A70">
      <w:pPr>
        <w:spacing w:after="0" w:line="240" w:lineRule="auto"/>
        <w:jc w:val="both"/>
        <w:rPr>
          <w:rFonts w:cs="Calibri"/>
        </w:rPr>
      </w:pPr>
    </w:p>
    <w:p w14:paraId="722300D0" w14:textId="77777777" w:rsidR="00C9730F" w:rsidRPr="00BD6786" w:rsidRDefault="00C9730F" w:rsidP="005B3A70">
      <w:pPr>
        <w:spacing w:after="0" w:line="240" w:lineRule="auto"/>
        <w:jc w:val="both"/>
        <w:rPr>
          <w:rFonts w:cs="Calibri"/>
        </w:rPr>
      </w:pPr>
      <w:r w:rsidRPr="00BD6786">
        <w:rPr>
          <w:rFonts w:cs="Calibri"/>
        </w:rPr>
        <w:t xml:space="preserve">Vu les articles 1636 B </w:t>
      </w:r>
      <w:r w:rsidRPr="00BD6786">
        <w:rPr>
          <w:rFonts w:cs="Calibri"/>
          <w:i/>
          <w:iCs/>
        </w:rPr>
        <w:t>sexies</w:t>
      </w:r>
      <w:r w:rsidRPr="00BD6786">
        <w:rPr>
          <w:rFonts w:cs="Calibri"/>
        </w:rPr>
        <w:t xml:space="preserve"> à 1636 B </w:t>
      </w:r>
      <w:r w:rsidRPr="00BD6786">
        <w:rPr>
          <w:rFonts w:cs="Calibri"/>
          <w:i/>
          <w:iCs/>
        </w:rPr>
        <w:t>undecies</w:t>
      </w:r>
      <w:r w:rsidRPr="00BD6786">
        <w:rPr>
          <w:rFonts w:cs="Calibri"/>
        </w:rPr>
        <w:t xml:space="preserve"> et 1639 A du code général des impôts,</w:t>
      </w:r>
    </w:p>
    <w:p w14:paraId="43E31536" w14:textId="77777777" w:rsidR="00C9730F" w:rsidRPr="00BD6786" w:rsidRDefault="00C9730F" w:rsidP="005B3A70">
      <w:pPr>
        <w:spacing w:after="0" w:line="240" w:lineRule="auto"/>
        <w:jc w:val="both"/>
        <w:rPr>
          <w:rFonts w:cs="Calibri"/>
        </w:rPr>
      </w:pPr>
    </w:p>
    <w:p w14:paraId="79B196F3" w14:textId="790DBAFA" w:rsidR="00C9730F" w:rsidRPr="00BD6786" w:rsidRDefault="00C9730F" w:rsidP="005B3A70">
      <w:pPr>
        <w:spacing w:after="0" w:line="240" w:lineRule="auto"/>
        <w:jc w:val="both"/>
        <w:rPr>
          <w:rFonts w:cs="Calibri"/>
        </w:rPr>
      </w:pPr>
      <w:r w:rsidRPr="00631D32">
        <w:rPr>
          <w:rFonts w:cs="Calibri"/>
          <w:b/>
          <w:bCs/>
        </w:rPr>
        <w:t>Le Conseil municipal,</w:t>
      </w:r>
      <w:r>
        <w:rPr>
          <w:rFonts w:cs="Calibri"/>
          <w:b/>
          <w:bCs/>
        </w:rPr>
        <w:t xml:space="preserve"> </w:t>
      </w:r>
      <w:r w:rsidRPr="00BD6786">
        <w:rPr>
          <w:rFonts w:cs="Calibri"/>
        </w:rPr>
        <w:t xml:space="preserve">après en avoir </w:t>
      </w:r>
      <w:r w:rsidR="00110D80" w:rsidRPr="00BD6786">
        <w:rPr>
          <w:rFonts w:cs="Calibri"/>
        </w:rPr>
        <w:t>délibéré, par</w:t>
      </w:r>
      <w:r w:rsidRPr="00BD6786">
        <w:rPr>
          <w:rFonts w:cs="Calibri"/>
        </w:rPr>
        <w:t xml:space="preserve"> </w:t>
      </w:r>
      <w:r>
        <w:rPr>
          <w:rFonts w:cs="Calibri"/>
        </w:rPr>
        <w:t>5</w:t>
      </w:r>
      <w:r w:rsidRPr="00BD6786">
        <w:rPr>
          <w:rFonts w:cs="Calibri"/>
        </w:rPr>
        <w:t xml:space="preserve"> voix pour, et 2 </w:t>
      </w:r>
      <w:r>
        <w:rPr>
          <w:rFonts w:cs="Calibri"/>
        </w:rPr>
        <w:t>contre</w:t>
      </w:r>
      <w:r w:rsidRPr="00BD6786">
        <w:rPr>
          <w:rFonts w:cs="Calibri"/>
        </w:rPr>
        <w:t xml:space="preserve"> </w:t>
      </w:r>
    </w:p>
    <w:p w14:paraId="2CF8DC6B" w14:textId="77777777" w:rsidR="00C9730F" w:rsidRPr="00BD6786" w:rsidRDefault="00C9730F" w:rsidP="005B3A70">
      <w:pPr>
        <w:spacing w:after="0" w:line="240" w:lineRule="auto"/>
        <w:jc w:val="both"/>
        <w:rPr>
          <w:rFonts w:cs="Calibri"/>
        </w:rPr>
      </w:pPr>
      <w:r w:rsidRPr="003940F1">
        <w:rPr>
          <w:rFonts w:cs="Calibri"/>
          <w:b/>
          <w:bCs/>
        </w:rPr>
        <w:t>DECIDE</w:t>
      </w:r>
      <w:r>
        <w:rPr>
          <w:rFonts w:cs="Calibri"/>
        </w:rPr>
        <w:t xml:space="preserve"> de ne pas modifier le taux de la </w:t>
      </w:r>
      <w:r w:rsidRPr="00BD6786">
        <w:rPr>
          <w:rFonts w:cs="Calibri"/>
        </w:rPr>
        <w:t>taxe foncière sur les propriétés non bâties</w:t>
      </w:r>
      <w:r>
        <w:rPr>
          <w:rFonts w:cs="Calibri"/>
        </w:rPr>
        <w:t xml:space="preserve"> à</w:t>
      </w:r>
      <w:r w:rsidRPr="00BD6786">
        <w:rPr>
          <w:rFonts w:cs="Calibri"/>
        </w:rPr>
        <w:t xml:space="preserve"> 46,36 %</w:t>
      </w:r>
    </w:p>
    <w:p w14:paraId="622CBD53" w14:textId="26E2139D" w:rsidR="00C9730F" w:rsidRPr="007C4805" w:rsidRDefault="00C9730F" w:rsidP="005B3A70">
      <w:pPr>
        <w:spacing w:after="0" w:line="240" w:lineRule="auto"/>
        <w:jc w:val="both"/>
        <w:rPr>
          <w:rFonts w:cs="Calibri"/>
        </w:rPr>
      </w:pPr>
      <w:r w:rsidRPr="00BD6786">
        <w:rPr>
          <w:rFonts w:cs="Calibri"/>
          <w:b/>
          <w:bCs/>
        </w:rPr>
        <w:t>DÉCIDE</w:t>
      </w:r>
      <w:r w:rsidRPr="00BD6786">
        <w:rPr>
          <w:rFonts w:cs="Calibri"/>
        </w:rPr>
        <w:t xml:space="preserve"> de fixer les taux communaux pour l’année </w:t>
      </w:r>
      <w:r>
        <w:rPr>
          <w:rFonts w:cs="Calibri"/>
        </w:rPr>
        <w:t>2024</w:t>
      </w:r>
      <w:r w:rsidRPr="00BD6786">
        <w:rPr>
          <w:rFonts w:cs="Calibri"/>
        </w:rPr>
        <w:t xml:space="preserve"> comme </w:t>
      </w:r>
      <w:r w:rsidR="00110D80" w:rsidRPr="00BD6786">
        <w:rPr>
          <w:rFonts w:cs="Calibri"/>
        </w:rPr>
        <w:t>suit,</w:t>
      </w:r>
      <w:r>
        <w:rPr>
          <w:rFonts w:cs="Calibri"/>
        </w:rPr>
        <w:t xml:space="preserve"> avec 6 % supplémentaires :</w:t>
      </w:r>
    </w:p>
    <w:p w14:paraId="69680BCA" w14:textId="77777777" w:rsidR="00C9730F" w:rsidRPr="00BD6786" w:rsidRDefault="00C9730F" w:rsidP="005B3A70">
      <w:pPr>
        <w:spacing w:after="0" w:line="240" w:lineRule="auto"/>
        <w:jc w:val="both"/>
        <w:rPr>
          <w:rFonts w:cs="Calibri"/>
        </w:rPr>
      </w:pPr>
      <w:r w:rsidRPr="00BD6786">
        <w:rPr>
          <w:rFonts w:cs="Calibri"/>
        </w:rPr>
        <w:t xml:space="preserve">- taxe foncière sur les propriétés bâties : </w:t>
      </w:r>
      <w:r>
        <w:rPr>
          <w:rFonts w:cs="Calibri"/>
        </w:rPr>
        <w:t>26</w:t>
      </w:r>
      <w:r w:rsidRPr="00BD6786">
        <w:rPr>
          <w:rFonts w:cs="Calibri"/>
        </w:rPr>
        <w:t>,</w:t>
      </w:r>
      <w:r>
        <w:rPr>
          <w:rFonts w:cs="Calibri"/>
        </w:rPr>
        <w:t>00</w:t>
      </w:r>
      <w:r w:rsidRPr="00BD6786">
        <w:rPr>
          <w:rFonts w:cs="Calibri"/>
        </w:rPr>
        <w:t xml:space="preserve"> %</w:t>
      </w:r>
    </w:p>
    <w:p w14:paraId="57994123" w14:textId="77777777" w:rsidR="00C9730F" w:rsidRPr="00BD6786" w:rsidRDefault="00C9730F" w:rsidP="005B3A70">
      <w:pPr>
        <w:spacing w:after="0" w:line="240" w:lineRule="auto"/>
        <w:jc w:val="both"/>
        <w:rPr>
          <w:rFonts w:cs="Calibri"/>
        </w:rPr>
      </w:pPr>
      <w:r w:rsidRPr="00BD6786">
        <w:rPr>
          <w:rFonts w:cs="Calibri"/>
        </w:rPr>
        <w:t xml:space="preserve">- taxe d’habitation : </w:t>
      </w:r>
      <w:r>
        <w:rPr>
          <w:rFonts w:cs="Calibri"/>
        </w:rPr>
        <w:t>6.56</w:t>
      </w:r>
      <w:r w:rsidRPr="00BD6786">
        <w:rPr>
          <w:rFonts w:cs="Calibri"/>
        </w:rPr>
        <w:t xml:space="preserve"> %</w:t>
      </w:r>
    </w:p>
    <w:p w14:paraId="2D64C61D" w14:textId="77777777" w:rsidR="00C9730F" w:rsidRPr="00BD6786" w:rsidRDefault="00C9730F" w:rsidP="005B3A70">
      <w:pPr>
        <w:spacing w:after="0" w:line="240" w:lineRule="auto"/>
        <w:jc w:val="both"/>
        <w:rPr>
          <w:rFonts w:cs="Calibri"/>
        </w:rPr>
      </w:pPr>
      <w:r w:rsidRPr="00BD6786">
        <w:rPr>
          <w:rFonts w:cs="Calibri"/>
          <w:b/>
          <w:bCs/>
        </w:rPr>
        <w:t>CHARGE</w:t>
      </w:r>
      <w:r w:rsidRPr="00BD6786">
        <w:rPr>
          <w:rFonts w:cs="Calibri"/>
        </w:rPr>
        <w:t xml:space="preserve"> Monsieur le Maire</w:t>
      </w:r>
    </w:p>
    <w:p w14:paraId="0E111DAE" w14:textId="77777777" w:rsidR="00C9730F" w:rsidRPr="00BD6786" w:rsidRDefault="00C9730F" w:rsidP="005B3A70">
      <w:pPr>
        <w:spacing w:after="0" w:line="240" w:lineRule="auto"/>
        <w:rPr>
          <w:rFonts w:cs="Calibri"/>
        </w:rPr>
      </w:pPr>
      <w:r w:rsidRPr="00BD6786">
        <w:rPr>
          <w:rFonts w:cs="Calibri"/>
        </w:rPr>
        <w:t>- de notifier cette décision aux services préfectoraux</w:t>
      </w:r>
    </w:p>
    <w:p w14:paraId="41AC5934" w14:textId="77777777" w:rsidR="00C9730F" w:rsidRDefault="00C9730F" w:rsidP="005B3A70">
      <w:pPr>
        <w:spacing w:after="0" w:line="240" w:lineRule="auto"/>
        <w:rPr>
          <w:rFonts w:cs="Calibri"/>
        </w:rPr>
      </w:pPr>
      <w:r w:rsidRPr="00BD6786">
        <w:rPr>
          <w:rFonts w:cs="Calibri"/>
        </w:rPr>
        <w:t>- de transmettre l’état 1259 complété à la direction départementale des finances publiques, accompagné d’une copie de la présente décision.</w:t>
      </w:r>
    </w:p>
    <w:p w14:paraId="15A2203A" w14:textId="77777777" w:rsidR="006A6103" w:rsidRPr="00BD6786" w:rsidRDefault="006A6103" w:rsidP="005B3A70">
      <w:pPr>
        <w:spacing w:after="0" w:line="240" w:lineRule="auto"/>
        <w:rPr>
          <w:rFonts w:cs="Calibri"/>
        </w:rPr>
      </w:pPr>
    </w:p>
    <w:p w14:paraId="073A9010" w14:textId="77777777" w:rsidR="00C9730F" w:rsidRDefault="00C9730F" w:rsidP="005B3A70">
      <w:pPr>
        <w:spacing w:after="0" w:line="240" w:lineRule="auto"/>
      </w:pPr>
      <w:r>
        <w:rPr>
          <w:b/>
          <w:u w:val="single"/>
        </w:rPr>
        <w:t xml:space="preserve">POINT N° 9 – BUDGET 2024 </w:t>
      </w:r>
    </w:p>
    <w:p w14:paraId="6CB563D1" w14:textId="77777777" w:rsidR="00C9730F" w:rsidRPr="00BB372F" w:rsidRDefault="00C9730F" w:rsidP="005B3A70">
      <w:pPr>
        <w:spacing w:after="0" w:line="240" w:lineRule="auto"/>
        <w:rPr>
          <w:rFonts w:asciiTheme="minorHAnsi" w:hAnsiTheme="minorHAnsi" w:cstheme="minorHAnsi"/>
        </w:rPr>
      </w:pPr>
    </w:p>
    <w:p w14:paraId="05C33700" w14:textId="77777777" w:rsidR="00C9730F" w:rsidRPr="00E33ED8" w:rsidRDefault="00C9730F" w:rsidP="005B3A70">
      <w:pPr>
        <w:spacing w:after="0" w:line="240" w:lineRule="auto"/>
        <w:rPr>
          <w:rFonts w:asciiTheme="minorHAnsi" w:hAnsiTheme="minorHAnsi" w:cstheme="minorHAnsi"/>
        </w:rPr>
      </w:pPr>
      <w:r w:rsidRPr="00E33ED8">
        <w:rPr>
          <w:rFonts w:asciiTheme="minorHAnsi" w:hAnsiTheme="minorHAnsi" w:cstheme="minorHAnsi"/>
        </w:rPr>
        <w:t>Après la présentation et débat, le Maire propose de bien vouloir adopter le budget primitif de l’année 2024.</w:t>
      </w:r>
    </w:p>
    <w:p w14:paraId="2D21A809" w14:textId="77777777" w:rsidR="00C9730F" w:rsidRPr="00E33ED8" w:rsidRDefault="00C9730F" w:rsidP="005B3A70">
      <w:pPr>
        <w:spacing w:after="0" w:line="240" w:lineRule="auto"/>
        <w:rPr>
          <w:rFonts w:asciiTheme="minorHAnsi" w:hAnsiTheme="minorHAnsi" w:cstheme="minorHAnsi"/>
        </w:rPr>
      </w:pPr>
    </w:p>
    <w:p w14:paraId="7F381B1C" w14:textId="77777777" w:rsidR="00C9730F" w:rsidRPr="00E33ED8" w:rsidRDefault="00C9730F" w:rsidP="005B3A70">
      <w:pPr>
        <w:spacing w:after="0" w:line="240" w:lineRule="auto"/>
        <w:rPr>
          <w:rFonts w:asciiTheme="minorHAnsi" w:hAnsiTheme="minorHAnsi" w:cstheme="minorHAnsi"/>
        </w:rPr>
      </w:pPr>
      <w:r w:rsidRPr="00E33ED8">
        <w:rPr>
          <w:rFonts w:asciiTheme="minorHAnsi" w:hAnsiTheme="minorHAnsi" w:cstheme="minorHAnsi"/>
        </w:rPr>
        <w:t>Ce document budgétaire s’équilibre en recettes et en dépenses à :</w:t>
      </w:r>
    </w:p>
    <w:p w14:paraId="26750A11" w14:textId="77777777" w:rsidR="00C9730F" w:rsidRPr="00E33ED8" w:rsidRDefault="00C9730F" w:rsidP="005B3A70">
      <w:pPr>
        <w:spacing w:after="0" w:line="240" w:lineRule="auto"/>
        <w:rPr>
          <w:rFonts w:asciiTheme="minorHAnsi" w:hAnsiTheme="minorHAnsi" w:cstheme="minorHAnsi"/>
        </w:rPr>
      </w:pPr>
    </w:p>
    <w:p w14:paraId="7310029E" w14:textId="04001683" w:rsidR="00C9730F" w:rsidRPr="00E33ED8" w:rsidRDefault="00C9730F" w:rsidP="005B3A70">
      <w:pPr>
        <w:spacing w:after="0" w:line="240" w:lineRule="auto"/>
        <w:rPr>
          <w:rFonts w:asciiTheme="minorHAnsi" w:hAnsiTheme="minorHAnsi" w:cstheme="minorHAnsi"/>
        </w:rPr>
      </w:pPr>
      <w:r w:rsidRPr="00E33ED8">
        <w:rPr>
          <w:rFonts w:asciiTheme="minorHAnsi" w:hAnsiTheme="minorHAnsi" w:cstheme="minorHAnsi"/>
        </w:rPr>
        <w:tab/>
      </w:r>
      <w:r w:rsidRPr="00E33ED8">
        <w:rPr>
          <w:rFonts w:ascii="Arial" w:hAnsi="Arial" w:cs="Arial"/>
        </w:rPr>
        <w:t>■</w:t>
      </w:r>
      <w:r w:rsidRPr="00E33ED8">
        <w:rPr>
          <w:rFonts w:asciiTheme="minorHAnsi" w:hAnsiTheme="minorHAnsi" w:cstheme="minorHAnsi"/>
        </w:rPr>
        <w:t xml:space="preserve"> Section de fonctionnement = </w:t>
      </w:r>
      <w:r w:rsidR="005B3A70">
        <w:rPr>
          <w:rFonts w:asciiTheme="minorHAnsi" w:hAnsiTheme="minorHAnsi" w:cstheme="minorHAnsi"/>
        </w:rPr>
        <w:tab/>
      </w:r>
      <w:r w:rsidRPr="00E33ED8">
        <w:rPr>
          <w:rFonts w:asciiTheme="minorHAnsi" w:hAnsiTheme="minorHAnsi" w:cstheme="minorHAnsi"/>
        </w:rPr>
        <w:t>682.449,93 euros</w:t>
      </w:r>
    </w:p>
    <w:p w14:paraId="48415C70" w14:textId="126C5790" w:rsidR="00C9730F" w:rsidRPr="00E33ED8" w:rsidRDefault="00C9730F" w:rsidP="005B3A70">
      <w:pPr>
        <w:spacing w:after="0" w:line="240" w:lineRule="auto"/>
        <w:rPr>
          <w:rFonts w:asciiTheme="minorHAnsi" w:hAnsiTheme="minorHAnsi" w:cstheme="minorHAnsi"/>
        </w:rPr>
      </w:pPr>
      <w:r w:rsidRPr="00E33ED8">
        <w:rPr>
          <w:rFonts w:asciiTheme="minorHAnsi" w:hAnsiTheme="minorHAnsi" w:cstheme="minorHAnsi"/>
        </w:rPr>
        <w:tab/>
      </w:r>
      <w:r w:rsidRPr="00E33ED8">
        <w:rPr>
          <w:rFonts w:ascii="Arial" w:hAnsi="Arial" w:cs="Arial"/>
        </w:rPr>
        <w:t>■</w:t>
      </w:r>
      <w:r w:rsidRPr="00E33ED8">
        <w:rPr>
          <w:rFonts w:asciiTheme="minorHAnsi" w:hAnsiTheme="minorHAnsi" w:cstheme="minorHAnsi"/>
        </w:rPr>
        <w:t xml:space="preserve"> Section d’investissement    = </w:t>
      </w:r>
      <w:r w:rsidR="005B3A70">
        <w:rPr>
          <w:rFonts w:asciiTheme="minorHAnsi" w:hAnsiTheme="minorHAnsi" w:cstheme="minorHAnsi"/>
        </w:rPr>
        <w:tab/>
      </w:r>
      <w:r w:rsidRPr="00E33ED8">
        <w:rPr>
          <w:rFonts w:asciiTheme="minorHAnsi" w:hAnsiTheme="minorHAnsi" w:cstheme="minorHAnsi"/>
        </w:rPr>
        <w:t>466.274,37 euros</w:t>
      </w:r>
    </w:p>
    <w:p w14:paraId="0E84040A" w14:textId="77777777" w:rsidR="00C9730F" w:rsidRPr="00E33ED8" w:rsidRDefault="00C9730F" w:rsidP="005B3A70">
      <w:pPr>
        <w:spacing w:after="0" w:line="240" w:lineRule="auto"/>
        <w:rPr>
          <w:rFonts w:asciiTheme="minorHAnsi" w:hAnsiTheme="minorHAnsi" w:cstheme="minorHAnsi"/>
        </w:rPr>
      </w:pPr>
    </w:p>
    <w:p w14:paraId="799BB4D1" w14:textId="77777777" w:rsidR="00C9730F" w:rsidRPr="00E33ED8" w:rsidRDefault="00C9730F" w:rsidP="005B3A70">
      <w:pPr>
        <w:spacing w:after="0" w:line="240" w:lineRule="auto"/>
        <w:rPr>
          <w:rFonts w:asciiTheme="minorHAnsi" w:hAnsiTheme="minorHAnsi" w:cstheme="minorHAnsi"/>
        </w:rPr>
      </w:pPr>
      <w:r w:rsidRPr="00E33ED8">
        <w:rPr>
          <w:rFonts w:asciiTheme="minorHAnsi" w:hAnsiTheme="minorHAnsi" w:cstheme="minorHAnsi"/>
        </w:rPr>
        <w:t>Le Conseil Municipal, à l’unanimité des membres présents et représenté</w:t>
      </w:r>
    </w:p>
    <w:p w14:paraId="6574B72D" w14:textId="77777777" w:rsidR="00C9730F" w:rsidRPr="00E33ED8" w:rsidRDefault="00C9730F" w:rsidP="005B3A70">
      <w:pPr>
        <w:pStyle w:val="Paragraphedeliste"/>
        <w:numPr>
          <w:ilvl w:val="0"/>
          <w:numId w:val="48"/>
        </w:numPr>
        <w:suppressAutoHyphens w:val="0"/>
        <w:autoSpaceDN/>
        <w:jc w:val="left"/>
        <w:textAlignment w:val="auto"/>
        <w:rPr>
          <w:rFonts w:asciiTheme="minorHAnsi" w:hAnsiTheme="minorHAnsi" w:cstheme="minorHAnsi"/>
        </w:rPr>
      </w:pPr>
      <w:r w:rsidRPr="00E33ED8">
        <w:rPr>
          <w:rFonts w:asciiTheme="minorHAnsi" w:hAnsiTheme="minorHAnsi" w:cstheme="minorHAnsi"/>
        </w:rPr>
        <w:t>adopte le budget 2024 présenté,</w:t>
      </w:r>
    </w:p>
    <w:p w14:paraId="49A41FED" w14:textId="77777777" w:rsidR="00C9730F" w:rsidRDefault="00C9730F" w:rsidP="005B3A70">
      <w:pPr>
        <w:pStyle w:val="Paragraphedeliste"/>
        <w:numPr>
          <w:ilvl w:val="0"/>
          <w:numId w:val="48"/>
        </w:numPr>
        <w:suppressAutoHyphens w:val="0"/>
        <w:autoSpaceDN/>
        <w:textAlignment w:val="auto"/>
        <w:rPr>
          <w:rFonts w:asciiTheme="minorHAnsi" w:hAnsiTheme="minorHAnsi" w:cstheme="minorHAnsi"/>
        </w:rPr>
      </w:pPr>
      <w:r w:rsidRPr="00E33ED8">
        <w:rPr>
          <w:rFonts w:asciiTheme="minorHAnsi" w:hAnsiTheme="minorHAnsi" w:cstheme="minorHAnsi"/>
        </w:rPr>
        <w:t>autorise M. le Maire à procéder à des mouvements de crédits de chapitre à chapitre, à l’exclusion des crédits relatifs aux dépenses de personnel, dans la limite de 7,5% du montant des dépenses réelles de chacune des sections (fonctionnement et investissement) déterminées à l’occasion du budget.</w:t>
      </w:r>
    </w:p>
    <w:p w14:paraId="6623BC6A" w14:textId="77777777" w:rsidR="005B3A70" w:rsidRPr="00E33ED8" w:rsidRDefault="005B3A70" w:rsidP="005B3A70">
      <w:pPr>
        <w:pStyle w:val="Paragraphedeliste"/>
        <w:suppressAutoHyphens w:val="0"/>
        <w:autoSpaceDN/>
        <w:textAlignment w:val="auto"/>
        <w:rPr>
          <w:rFonts w:asciiTheme="minorHAnsi" w:hAnsiTheme="minorHAnsi" w:cstheme="minorHAnsi"/>
        </w:rPr>
      </w:pPr>
    </w:p>
    <w:p w14:paraId="6DA518F3" w14:textId="77777777" w:rsidR="0037677A" w:rsidRPr="0037677A" w:rsidRDefault="0037677A" w:rsidP="005B3A70">
      <w:pPr>
        <w:spacing w:after="0" w:line="240" w:lineRule="auto"/>
        <w:rPr>
          <w:rFonts w:cstheme="minorHAnsi"/>
          <w:bCs/>
          <w:i/>
          <w:iCs/>
          <w:sz w:val="24"/>
          <w:szCs w:val="24"/>
        </w:rPr>
      </w:pPr>
      <w:r w:rsidRPr="0037677A">
        <w:rPr>
          <w:rFonts w:cstheme="minorHAnsi"/>
          <w:b/>
          <w:sz w:val="24"/>
          <w:szCs w:val="24"/>
          <w:u w:val="single"/>
        </w:rPr>
        <w:lastRenderedPageBreak/>
        <w:t>POINT N° 10 – TAXE COMMUNAL SUR LA CONSOMMATION FINALE D’ELECTRICITE (TIFCE)</w:t>
      </w:r>
    </w:p>
    <w:p w14:paraId="71BB1E48" w14:textId="77777777" w:rsidR="0037677A" w:rsidRPr="0037677A" w:rsidRDefault="0037677A" w:rsidP="005B3A70">
      <w:pPr>
        <w:spacing w:after="0" w:line="240" w:lineRule="auto"/>
        <w:ind w:right="646"/>
        <w:rPr>
          <w:rFonts w:ascii="Titillium" w:hAnsi="Titillium"/>
          <w:bCs/>
        </w:rPr>
      </w:pPr>
    </w:p>
    <w:p w14:paraId="3285A1AC" w14:textId="77777777" w:rsidR="0037677A" w:rsidRPr="0037677A" w:rsidRDefault="0037677A" w:rsidP="005B3A70">
      <w:pPr>
        <w:spacing w:after="0" w:line="240" w:lineRule="auto"/>
        <w:rPr>
          <w:rFonts w:ascii="Titillium" w:hAnsi="Titillium"/>
          <w:szCs w:val="24"/>
        </w:rPr>
      </w:pPr>
      <w:r w:rsidRPr="0037677A">
        <w:rPr>
          <w:rFonts w:ascii="Titillium" w:hAnsi="Titillium"/>
          <w:b/>
        </w:rPr>
        <w:t>Vu</w:t>
      </w:r>
      <w:r w:rsidRPr="0037677A">
        <w:rPr>
          <w:rFonts w:ascii="Titillium" w:hAnsi="Titillium"/>
        </w:rPr>
        <w:t xml:space="preserve"> </w:t>
      </w:r>
      <w:r w:rsidRPr="0037677A">
        <w:rPr>
          <w:rFonts w:ascii="Titillium" w:hAnsi="Titillium"/>
        </w:rPr>
        <w:tab/>
        <w:t>l’article 54 de la loi de finances n°2020-1721 du 29 décembre 2020 prévoyant le remplacement de la Taxe communale sur la Consommation Finale d’Electricité (TCFE) par la Taxe I</w:t>
      </w:r>
      <w:r w:rsidRPr="0037677A">
        <w:rPr>
          <w:rFonts w:ascii="Titillium" w:hAnsi="Titillium"/>
          <w:szCs w:val="24"/>
        </w:rPr>
        <w:t>ntérieure sur la Consommation Finale d’Electricité (TICFE)</w:t>
      </w:r>
      <w:r w:rsidRPr="0037677A">
        <w:rPr>
          <w:rFonts w:cs="Calibri"/>
          <w:szCs w:val="24"/>
        </w:rPr>
        <w:t> </w:t>
      </w:r>
      <w:r w:rsidRPr="0037677A">
        <w:rPr>
          <w:rFonts w:ascii="Titillium" w:hAnsi="Titillium"/>
          <w:szCs w:val="24"/>
        </w:rPr>
        <w:t>;</w:t>
      </w:r>
    </w:p>
    <w:p w14:paraId="4B982484" w14:textId="77777777" w:rsidR="0037677A" w:rsidRPr="0037677A" w:rsidRDefault="0037677A" w:rsidP="005B3A70">
      <w:pPr>
        <w:spacing w:after="0" w:line="240" w:lineRule="auto"/>
        <w:rPr>
          <w:rFonts w:ascii="Titillium" w:hAnsi="Titillium"/>
        </w:rPr>
      </w:pPr>
      <w:r w:rsidRPr="0037677A">
        <w:rPr>
          <w:rFonts w:ascii="Titillium" w:hAnsi="Titillium"/>
          <w:b/>
        </w:rPr>
        <w:t>Vu</w:t>
      </w:r>
      <w:r w:rsidRPr="0037677A">
        <w:rPr>
          <w:rFonts w:ascii="Titillium" w:hAnsi="Titillium"/>
        </w:rPr>
        <w:tab/>
        <w:t>l’article L. 2333-2 du Code Général des Collectivités Territoriales</w:t>
      </w:r>
      <w:r w:rsidRPr="0037677A">
        <w:rPr>
          <w:rFonts w:cs="Calibri"/>
        </w:rPr>
        <w:t> </w:t>
      </w:r>
      <w:r w:rsidRPr="0037677A">
        <w:rPr>
          <w:rFonts w:ascii="Titillium" w:hAnsi="Titillium"/>
        </w:rPr>
        <w:t>;</w:t>
      </w:r>
    </w:p>
    <w:p w14:paraId="26BDBE69" w14:textId="77777777" w:rsidR="0037677A" w:rsidRPr="0037677A" w:rsidRDefault="0037677A" w:rsidP="005B3A70">
      <w:pPr>
        <w:spacing w:after="0" w:line="240" w:lineRule="auto"/>
        <w:rPr>
          <w:rFonts w:ascii="Titillium" w:hAnsi="Titillium"/>
        </w:rPr>
      </w:pPr>
      <w:r w:rsidRPr="0037677A">
        <w:rPr>
          <w:rFonts w:ascii="Titillium" w:hAnsi="Titillium"/>
          <w:b/>
        </w:rPr>
        <w:t>Vu</w:t>
      </w:r>
      <w:r w:rsidRPr="0037677A">
        <w:rPr>
          <w:rFonts w:ascii="Titillium" w:hAnsi="Titillium"/>
        </w:rPr>
        <w:t xml:space="preserve"> </w:t>
      </w:r>
      <w:r w:rsidRPr="0037677A">
        <w:rPr>
          <w:rFonts w:ascii="Titillium" w:hAnsi="Titillium"/>
        </w:rPr>
        <w:tab/>
        <w:t>l’article L. 5212-24 du Code Général des Collectivités Territoriales</w:t>
      </w:r>
      <w:r w:rsidRPr="0037677A">
        <w:rPr>
          <w:rFonts w:cs="Calibri"/>
        </w:rPr>
        <w:t> </w:t>
      </w:r>
      <w:r w:rsidRPr="0037677A">
        <w:rPr>
          <w:rFonts w:ascii="Titillium" w:hAnsi="Titillium"/>
        </w:rPr>
        <w:t>;</w:t>
      </w:r>
    </w:p>
    <w:p w14:paraId="583E8F8B" w14:textId="77777777" w:rsidR="0037677A" w:rsidRPr="0037677A" w:rsidRDefault="0037677A" w:rsidP="005B3A70">
      <w:pPr>
        <w:spacing w:after="0" w:line="240" w:lineRule="auto"/>
        <w:rPr>
          <w:rFonts w:ascii="Titillium" w:hAnsi="Titillium"/>
        </w:rPr>
      </w:pPr>
      <w:r w:rsidRPr="0037677A">
        <w:rPr>
          <w:rFonts w:ascii="Titillium" w:hAnsi="Titillium"/>
          <w:b/>
        </w:rPr>
        <w:t>Vu</w:t>
      </w:r>
      <w:r w:rsidRPr="0037677A">
        <w:rPr>
          <w:rFonts w:ascii="Titillium" w:hAnsi="Titillium"/>
        </w:rPr>
        <w:tab/>
        <w:t>la délibération du Comité Syndical du 13 février 2024 fixant la clé de répartition à utiliser pour effectuer le reversement aux communes</w:t>
      </w:r>
      <w:r w:rsidRPr="0037677A">
        <w:rPr>
          <w:rFonts w:cs="Calibri"/>
        </w:rPr>
        <w:t> </w:t>
      </w:r>
      <w:r w:rsidRPr="0037677A">
        <w:rPr>
          <w:rFonts w:ascii="Titillium" w:hAnsi="Titillium"/>
        </w:rPr>
        <w:t>;</w:t>
      </w:r>
    </w:p>
    <w:p w14:paraId="7315B9AF" w14:textId="77777777" w:rsidR="0037677A" w:rsidRPr="0037677A" w:rsidRDefault="0037677A" w:rsidP="005B3A70">
      <w:pPr>
        <w:spacing w:after="0" w:line="240" w:lineRule="auto"/>
        <w:rPr>
          <w:rFonts w:ascii="Titillium" w:hAnsi="Titillium"/>
        </w:rPr>
      </w:pPr>
    </w:p>
    <w:p w14:paraId="238167E3" w14:textId="77777777" w:rsidR="0037677A" w:rsidRPr="0037677A" w:rsidRDefault="0037677A" w:rsidP="005B3A70">
      <w:pPr>
        <w:spacing w:after="0" w:line="240" w:lineRule="auto"/>
        <w:rPr>
          <w:rFonts w:ascii="Titillium" w:hAnsi="Titillium"/>
        </w:rPr>
      </w:pPr>
      <w:r w:rsidRPr="0037677A">
        <w:rPr>
          <w:rFonts w:ascii="Titillium" w:hAnsi="Titillium"/>
        </w:rPr>
        <w:t xml:space="preserve">Le Maire expose, que sur délibérations concordantes de son Conseil municipal et du Comité Syndical, l’article L. 5212-24 du Code Général des Collectivités Territoriales permet à TEA de se substituer aux communes pour la perception de la TICFE et pour le reversement de cette dernière aux communes. </w:t>
      </w:r>
    </w:p>
    <w:p w14:paraId="367B25F0" w14:textId="77777777" w:rsidR="0037677A" w:rsidRPr="0037677A" w:rsidRDefault="0037677A" w:rsidP="005B3A70">
      <w:pPr>
        <w:spacing w:after="0" w:line="240" w:lineRule="auto"/>
        <w:rPr>
          <w:rFonts w:ascii="Titillium" w:hAnsi="Titillium"/>
        </w:rPr>
      </w:pPr>
    </w:p>
    <w:p w14:paraId="2D6B440D" w14:textId="77777777" w:rsidR="0037677A" w:rsidRPr="0037677A" w:rsidRDefault="0037677A" w:rsidP="005B3A70">
      <w:pPr>
        <w:spacing w:after="0" w:line="240" w:lineRule="auto"/>
        <w:rPr>
          <w:rFonts w:ascii="Titillium" w:hAnsi="Titillium"/>
        </w:rPr>
      </w:pPr>
      <w:r w:rsidRPr="0037677A">
        <w:rPr>
          <w:rFonts w:ascii="Titillium" w:hAnsi="Titillium"/>
        </w:rPr>
        <w:t>TEA reversera 99% de la taxe perçue aux communes membres sur la base de la clé de répartition suivante</w:t>
      </w:r>
      <w:r w:rsidRPr="0037677A">
        <w:rPr>
          <w:rFonts w:cs="Calibri"/>
        </w:rPr>
        <w:t> </w:t>
      </w:r>
      <w:r w:rsidRPr="0037677A">
        <w:rPr>
          <w:rFonts w:ascii="Titillium" w:hAnsi="Titillium"/>
        </w:rPr>
        <w:t>: versement en année N au prorata de l’année N-1 des consommations des gammes tarifaires inférieures à 250kVA.</w:t>
      </w:r>
    </w:p>
    <w:p w14:paraId="071E74BA" w14:textId="77777777" w:rsidR="0037677A" w:rsidRPr="0037677A" w:rsidRDefault="0037677A" w:rsidP="005B3A70">
      <w:pPr>
        <w:spacing w:after="0" w:line="240" w:lineRule="auto"/>
        <w:rPr>
          <w:rFonts w:ascii="Titillium" w:hAnsi="Titillium"/>
        </w:rPr>
      </w:pPr>
    </w:p>
    <w:p w14:paraId="3670BA6B" w14:textId="77777777" w:rsidR="0037677A" w:rsidRPr="0037677A" w:rsidRDefault="0037677A" w:rsidP="005B3A70">
      <w:pPr>
        <w:spacing w:after="0" w:line="240" w:lineRule="auto"/>
        <w:rPr>
          <w:rFonts w:ascii="Titillium" w:hAnsi="Titillium"/>
        </w:rPr>
      </w:pPr>
      <w:r w:rsidRPr="0037677A">
        <w:rPr>
          <w:rFonts w:ascii="Titillium" w:hAnsi="Titillium"/>
        </w:rPr>
        <w:t>Le Maire propose au Conseil municipal de délibérer sur cette disposition et précise qu’elle demeure valable tant que la commune ne rapporte pas sa délibération par une nouvelle décision contraire.</w:t>
      </w:r>
    </w:p>
    <w:p w14:paraId="1DAC7337" w14:textId="77777777" w:rsidR="0037677A" w:rsidRPr="0037677A" w:rsidRDefault="0037677A" w:rsidP="005B3A70">
      <w:pPr>
        <w:spacing w:after="0" w:line="240" w:lineRule="auto"/>
        <w:rPr>
          <w:rFonts w:ascii="Titillium" w:hAnsi="Titillium"/>
        </w:rPr>
      </w:pPr>
    </w:p>
    <w:p w14:paraId="7BCCBE5F" w14:textId="77777777" w:rsidR="0037677A" w:rsidRPr="0037677A" w:rsidRDefault="0037677A" w:rsidP="005B3A70">
      <w:pPr>
        <w:spacing w:after="0" w:line="240" w:lineRule="auto"/>
        <w:rPr>
          <w:rFonts w:ascii="Titillium" w:hAnsi="Titillium"/>
        </w:rPr>
      </w:pPr>
      <w:r w:rsidRPr="0037677A">
        <w:rPr>
          <w:rFonts w:ascii="Titillium" w:hAnsi="Titillium"/>
        </w:rPr>
        <w:t>Après en avoir délibéré, à l’unanimité, le Conseil Municipal, à l’unanimité des membres présents et représenté, approuve les modalités de reversement par TEA de la TICFE telles qu’exposées ci-dessus.</w:t>
      </w:r>
    </w:p>
    <w:p w14:paraId="78B047F5" w14:textId="77777777" w:rsidR="0037677A" w:rsidRPr="0037677A" w:rsidRDefault="0037677A" w:rsidP="005B3A70">
      <w:pPr>
        <w:spacing w:after="0" w:line="240" w:lineRule="auto"/>
        <w:rPr>
          <w:rFonts w:ascii="Titillium" w:hAnsi="Titillium"/>
        </w:rPr>
      </w:pPr>
    </w:p>
    <w:p w14:paraId="1DC56F2D" w14:textId="77777777" w:rsidR="0037677A" w:rsidRPr="0037677A" w:rsidRDefault="0037677A" w:rsidP="005B3A70">
      <w:pPr>
        <w:spacing w:after="0" w:line="240" w:lineRule="auto"/>
        <w:rPr>
          <w:rFonts w:ascii="Titillium" w:hAnsi="Titillium"/>
        </w:rPr>
      </w:pPr>
      <w:r w:rsidRPr="0037677A">
        <w:rPr>
          <w:rFonts w:ascii="Titillium" w:hAnsi="Titillium"/>
        </w:rPr>
        <w:t>La présente délibération sera adressée à M. le Préfet, sous couvert de M. le Sous-Préfet, et au Président de TEA qui en informera les collectivités membres.</w:t>
      </w:r>
    </w:p>
    <w:p w14:paraId="3A46DDDA" w14:textId="77777777" w:rsidR="0037677A" w:rsidRPr="0037677A" w:rsidRDefault="0037677A" w:rsidP="005B3A70">
      <w:pPr>
        <w:tabs>
          <w:tab w:val="left" w:pos="8364"/>
        </w:tabs>
        <w:spacing w:after="0" w:line="240" w:lineRule="auto"/>
        <w:ind w:right="645"/>
        <w:rPr>
          <w:rFonts w:ascii="Titillium" w:hAnsi="Titillium"/>
        </w:rPr>
      </w:pPr>
    </w:p>
    <w:p w14:paraId="4BB9B921" w14:textId="77777777" w:rsidR="0037677A" w:rsidRPr="0037677A" w:rsidRDefault="0037677A" w:rsidP="005B3A70">
      <w:pPr>
        <w:tabs>
          <w:tab w:val="left" w:pos="8364"/>
        </w:tabs>
        <w:spacing w:after="0" w:line="240" w:lineRule="auto"/>
        <w:ind w:right="645"/>
        <w:rPr>
          <w:rFonts w:ascii="Titillium" w:hAnsi="Titillium"/>
        </w:rPr>
      </w:pPr>
      <w:r w:rsidRPr="0037677A">
        <w:rPr>
          <w:rFonts w:ascii="Titillium" w:hAnsi="Titillium"/>
        </w:rPr>
        <w:t>Le Maire est chargé de l’exécution de la présente délibération.</w:t>
      </w:r>
    </w:p>
    <w:p w14:paraId="1AA5CB3C" w14:textId="2F187E07" w:rsidR="0009589B" w:rsidRPr="0009589B" w:rsidRDefault="0009589B" w:rsidP="005B3A70">
      <w:pPr>
        <w:pStyle w:val="Standard"/>
        <w:ind w:left="-5" w:hanging="10"/>
        <w:rPr>
          <w:rFonts w:asciiTheme="minorHAnsi" w:hAnsiTheme="minorHAnsi" w:cstheme="minorHAnsi"/>
          <w:b/>
          <w:szCs w:val="22"/>
          <w:u w:val="single"/>
        </w:rPr>
      </w:pPr>
      <w:r w:rsidRPr="0009589B">
        <w:rPr>
          <w:rFonts w:asciiTheme="minorHAnsi" w:hAnsiTheme="minorHAnsi" w:cstheme="minorHAnsi"/>
          <w:b/>
          <w:szCs w:val="22"/>
          <w:u w:val="single"/>
        </w:rPr>
        <w:t>POINT N°11 - INTERCOMMUNALITE</w:t>
      </w:r>
    </w:p>
    <w:p w14:paraId="164C2DD0" w14:textId="77777777" w:rsidR="00E94CC1" w:rsidRDefault="00E94CC1" w:rsidP="005B3A70">
      <w:pPr>
        <w:spacing w:after="0" w:line="240" w:lineRule="auto"/>
      </w:pPr>
    </w:p>
    <w:p w14:paraId="12616803" w14:textId="516A5DEA" w:rsidR="00FB7C00" w:rsidRDefault="00FB7C00" w:rsidP="005B3A70">
      <w:pPr>
        <w:spacing w:after="0" w:line="240" w:lineRule="auto"/>
      </w:pPr>
      <w:r>
        <w:t>Monsieur le Maire donne les informations concernant la réunion du SIEPI (Syndicat Intercommunal des Eaux de la Plaine de l’Ill) et du SIS (Syndicat Intercommunal Scolaire d’Oberhergheim) disponible sur le site.</w:t>
      </w:r>
    </w:p>
    <w:p w14:paraId="1A96FD7B" w14:textId="77777777" w:rsidR="0009589B" w:rsidRDefault="0009589B" w:rsidP="005B3A70">
      <w:pPr>
        <w:spacing w:after="0" w:line="240" w:lineRule="auto"/>
      </w:pPr>
    </w:p>
    <w:p w14:paraId="08DC87E1" w14:textId="77777777" w:rsidR="00FB7C00" w:rsidRPr="00C444E3" w:rsidRDefault="00FB7C00" w:rsidP="005B3A70">
      <w:pPr>
        <w:spacing w:after="0" w:line="240" w:lineRule="auto"/>
        <w:jc w:val="both"/>
        <w:rPr>
          <w:rFonts w:cstheme="minorHAnsi"/>
          <w:bCs/>
          <w:i/>
          <w:iCs/>
          <w:sz w:val="24"/>
          <w:szCs w:val="24"/>
        </w:rPr>
      </w:pPr>
      <w:bookmarkStart w:id="3" w:name="_Hlk163652647"/>
      <w:r>
        <w:rPr>
          <w:rFonts w:cstheme="minorHAnsi"/>
          <w:b/>
          <w:sz w:val="24"/>
          <w:szCs w:val="24"/>
          <w:u w:val="single"/>
        </w:rPr>
        <w:t>POINT N°</w:t>
      </w:r>
      <w:r w:rsidRPr="00C444E3">
        <w:rPr>
          <w:rFonts w:cstheme="minorHAnsi"/>
          <w:b/>
          <w:sz w:val="24"/>
          <w:szCs w:val="24"/>
          <w:u w:val="single"/>
        </w:rPr>
        <w:t xml:space="preserve"> </w:t>
      </w:r>
      <w:r>
        <w:rPr>
          <w:rFonts w:cstheme="minorHAnsi"/>
          <w:b/>
          <w:sz w:val="24"/>
          <w:szCs w:val="24"/>
          <w:u w:val="single"/>
        </w:rPr>
        <w:t>12</w:t>
      </w:r>
      <w:r w:rsidRPr="00C444E3">
        <w:rPr>
          <w:rFonts w:cstheme="minorHAnsi"/>
          <w:b/>
          <w:sz w:val="24"/>
          <w:szCs w:val="24"/>
          <w:u w:val="single"/>
        </w:rPr>
        <w:t xml:space="preserve"> </w:t>
      </w:r>
      <w:r>
        <w:rPr>
          <w:rFonts w:cstheme="minorHAnsi"/>
          <w:b/>
          <w:sz w:val="24"/>
          <w:szCs w:val="24"/>
          <w:u w:val="single"/>
        </w:rPr>
        <w:t>–</w:t>
      </w:r>
      <w:r w:rsidRPr="00C444E3">
        <w:rPr>
          <w:rFonts w:cstheme="minorHAnsi"/>
          <w:b/>
          <w:sz w:val="24"/>
          <w:szCs w:val="24"/>
          <w:u w:val="single"/>
        </w:rPr>
        <w:t xml:space="preserve"> </w:t>
      </w:r>
      <w:r>
        <w:rPr>
          <w:rFonts w:cstheme="minorHAnsi"/>
          <w:b/>
          <w:sz w:val="24"/>
          <w:szCs w:val="24"/>
          <w:u w:val="single"/>
        </w:rPr>
        <w:t>TARIFS COMMUNAUX,</w:t>
      </w:r>
      <w:r>
        <w:rPr>
          <w:rFonts w:cstheme="minorHAnsi"/>
          <w:bCs/>
          <w:i/>
          <w:iCs/>
          <w:sz w:val="24"/>
          <w:szCs w:val="24"/>
        </w:rPr>
        <w:t xml:space="preserve"> Salle Espace Horizons</w:t>
      </w:r>
    </w:p>
    <w:bookmarkEnd w:id="3"/>
    <w:p w14:paraId="0F558534" w14:textId="77777777" w:rsidR="00FB7C00" w:rsidRDefault="00FB7C00" w:rsidP="005B3A70">
      <w:pPr>
        <w:spacing w:after="0" w:line="240" w:lineRule="auto"/>
        <w:rPr>
          <w:rFonts w:cs="Calibri"/>
        </w:rPr>
      </w:pPr>
      <w:r>
        <w:rPr>
          <w:rFonts w:cs="Calibri"/>
        </w:rPr>
        <w:t>Monsieur le Maire présente le projet de révision des tarifs de location de l’Espace Horizons.</w:t>
      </w:r>
    </w:p>
    <w:p w14:paraId="5EE3D3C9" w14:textId="77777777" w:rsidR="00FB7C00" w:rsidRPr="000302A3" w:rsidRDefault="00FB7C00" w:rsidP="005B3A70">
      <w:pPr>
        <w:spacing w:after="0" w:line="240" w:lineRule="auto"/>
        <w:rPr>
          <w:rFonts w:cs="Calibri"/>
        </w:rPr>
      </w:pPr>
      <w:r>
        <w:rPr>
          <w:rFonts w:cs="Calibri"/>
        </w:rPr>
        <w:t>A l’unanimité des membres présents et représentés, le conseil municipal décide après en avoir délibéré d’adopter les tarifs ci-après :</w:t>
      </w:r>
    </w:p>
    <w:p w14:paraId="6540B330" w14:textId="77777777" w:rsidR="00FB7C00" w:rsidRPr="00817093" w:rsidRDefault="00FB7C00" w:rsidP="005B3A70">
      <w:pPr>
        <w:spacing w:after="0" w:line="240" w:lineRule="auto"/>
        <w:rPr>
          <w:rFonts w:cs="Calibri"/>
        </w:rPr>
      </w:pPr>
    </w:p>
    <w:tbl>
      <w:tblPr>
        <w:tblStyle w:val="Grilledutableau"/>
        <w:tblW w:w="0" w:type="auto"/>
        <w:tblLook w:val="04A0" w:firstRow="1" w:lastRow="0" w:firstColumn="1" w:lastColumn="0" w:noHBand="0" w:noVBand="1"/>
      </w:tblPr>
      <w:tblGrid>
        <w:gridCol w:w="2682"/>
        <w:gridCol w:w="1555"/>
        <w:gridCol w:w="1556"/>
        <w:gridCol w:w="1697"/>
        <w:gridCol w:w="1550"/>
      </w:tblGrid>
      <w:tr w:rsidR="00FB7C00" w:rsidRPr="00ED3C52" w14:paraId="7C875CC8" w14:textId="77777777" w:rsidTr="009A249F">
        <w:tc>
          <w:tcPr>
            <w:tcW w:w="268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E272B39" w14:textId="77777777" w:rsidR="00FB7C00" w:rsidRPr="00ED3C52" w:rsidRDefault="00FB7C00" w:rsidP="005B3A70">
            <w:pPr>
              <w:rPr>
                <w:rFonts w:ascii="Calibri" w:hAnsi="Calibri" w:cs="Calibri"/>
              </w:rPr>
            </w:pPr>
            <w:r w:rsidRPr="00ED3C52">
              <w:rPr>
                <w:rFonts w:ascii="Calibri" w:hAnsi="Calibri" w:cs="Calibri"/>
                <w:b/>
                <w:sz w:val="28"/>
                <w:szCs w:val="28"/>
              </w:rPr>
              <w:t>La ½ journée</w:t>
            </w:r>
          </w:p>
        </w:tc>
        <w:tc>
          <w:tcPr>
            <w:tcW w:w="1555" w:type="dxa"/>
            <w:tcBorders>
              <w:top w:val="single" w:sz="4" w:space="0" w:color="auto"/>
              <w:left w:val="single" w:sz="4" w:space="0" w:color="auto"/>
              <w:bottom w:val="single" w:sz="4" w:space="0" w:color="auto"/>
              <w:right w:val="single" w:sz="4" w:space="0" w:color="auto"/>
            </w:tcBorders>
            <w:shd w:val="clear" w:color="auto" w:fill="FFFF00"/>
            <w:hideMark/>
          </w:tcPr>
          <w:p w14:paraId="3FB23466" w14:textId="77777777" w:rsidR="00FB7C00" w:rsidRPr="00ED3C52" w:rsidRDefault="00FB7C00" w:rsidP="005B3A70">
            <w:pPr>
              <w:rPr>
                <w:rFonts w:ascii="Calibri" w:hAnsi="Calibri" w:cs="Calibri"/>
                <w:b/>
              </w:rPr>
            </w:pPr>
            <w:r w:rsidRPr="00ED3C52">
              <w:rPr>
                <w:rFonts w:ascii="Calibri" w:hAnsi="Calibri" w:cs="Calibri"/>
                <w:b/>
              </w:rPr>
              <w:t>Petite salle</w:t>
            </w:r>
          </w:p>
        </w:tc>
        <w:tc>
          <w:tcPr>
            <w:tcW w:w="1556" w:type="dxa"/>
            <w:tcBorders>
              <w:top w:val="single" w:sz="4" w:space="0" w:color="auto"/>
              <w:left w:val="single" w:sz="4" w:space="0" w:color="auto"/>
              <w:bottom w:val="single" w:sz="4" w:space="0" w:color="auto"/>
              <w:right w:val="single" w:sz="4" w:space="0" w:color="auto"/>
            </w:tcBorders>
            <w:shd w:val="clear" w:color="auto" w:fill="FFFF00"/>
            <w:hideMark/>
          </w:tcPr>
          <w:p w14:paraId="32910F49" w14:textId="77777777" w:rsidR="00FB7C00" w:rsidRPr="00ED3C52" w:rsidRDefault="00FB7C00" w:rsidP="005B3A70">
            <w:pPr>
              <w:rPr>
                <w:rFonts w:ascii="Calibri" w:hAnsi="Calibri" w:cs="Calibri"/>
                <w:b/>
              </w:rPr>
            </w:pPr>
            <w:r w:rsidRPr="00ED3C52">
              <w:rPr>
                <w:rFonts w:ascii="Calibri" w:hAnsi="Calibri" w:cs="Calibri"/>
                <w:b/>
              </w:rPr>
              <w:t>Grande salle</w:t>
            </w:r>
          </w:p>
        </w:tc>
        <w:tc>
          <w:tcPr>
            <w:tcW w:w="1697" w:type="dxa"/>
            <w:tcBorders>
              <w:top w:val="single" w:sz="4" w:space="0" w:color="auto"/>
              <w:left w:val="single" w:sz="4" w:space="0" w:color="auto"/>
              <w:bottom w:val="single" w:sz="4" w:space="0" w:color="auto"/>
              <w:right w:val="single" w:sz="4" w:space="0" w:color="auto"/>
            </w:tcBorders>
            <w:shd w:val="clear" w:color="auto" w:fill="FFFF00"/>
            <w:hideMark/>
          </w:tcPr>
          <w:p w14:paraId="02044262" w14:textId="77777777" w:rsidR="00FB7C00" w:rsidRPr="00ED3C52" w:rsidRDefault="00FB7C00" w:rsidP="005B3A70">
            <w:pPr>
              <w:rPr>
                <w:rFonts w:ascii="Calibri" w:hAnsi="Calibri" w:cs="Calibri"/>
                <w:b/>
              </w:rPr>
            </w:pPr>
            <w:r w:rsidRPr="00ED3C52">
              <w:rPr>
                <w:rFonts w:ascii="Calibri" w:hAnsi="Calibri" w:cs="Calibri"/>
                <w:b/>
              </w:rPr>
              <w:t>Grande salle + cuisine</w:t>
            </w:r>
          </w:p>
        </w:tc>
        <w:tc>
          <w:tcPr>
            <w:tcW w:w="1550" w:type="dxa"/>
            <w:tcBorders>
              <w:top w:val="single" w:sz="4" w:space="0" w:color="auto"/>
              <w:left w:val="single" w:sz="4" w:space="0" w:color="auto"/>
              <w:bottom w:val="single" w:sz="4" w:space="0" w:color="auto"/>
              <w:right w:val="single" w:sz="4" w:space="0" w:color="auto"/>
            </w:tcBorders>
            <w:shd w:val="clear" w:color="auto" w:fill="FFFF00"/>
            <w:hideMark/>
          </w:tcPr>
          <w:p w14:paraId="78735B6D" w14:textId="77777777" w:rsidR="00FB7C00" w:rsidRPr="00ED3C52" w:rsidRDefault="00FB7C00" w:rsidP="005B3A70">
            <w:pPr>
              <w:rPr>
                <w:rFonts w:ascii="Calibri" w:hAnsi="Calibri" w:cs="Calibri"/>
                <w:b/>
              </w:rPr>
            </w:pPr>
            <w:r w:rsidRPr="00ED3C52">
              <w:rPr>
                <w:rFonts w:ascii="Calibri" w:hAnsi="Calibri" w:cs="Calibri"/>
                <w:b/>
              </w:rPr>
              <w:t xml:space="preserve"> tout</w:t>
            </w:r>
          </w:p>
        </w:tc>
      </w:tr>
      <w:tr w:rsidR="00FB7C00" w:rsidRPr="00ED3C52" w14:paraId="44BCC67E" w14:textId="77777777" w:rsidTr="009A249F">
        <w:tc>
          <w:tcPr>
            <w:tcW w:w="2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FF630F" w14:textId="77777777" w:rsidR="00FB7C00" w:rsidRPr="00ED3C52" w:rsidRDefault="00FB7C00" w:rsidP="005B3A70">
            <w:pPr>
              <w:rPr>
                <w:rFonts w:ascii="Calibri" w:hAnsi="Calibri" w:cs="Calibri"/>
                <w:b/>
              </w:rPr>
            </w:pPr>
            <w:r w:rsidRPr="00ED3C52">
              <w:rPr>
                <w:rFonts w:ascii="Calibri" w:hAnsi="Calibri" w:cs="Calibri"/>
                <w:b/>
              </w:rPr>
              <w:t>Habitant commune</w:t>
            </w:r>
          </w:p>
        </w:tc>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8820C6" w14:textId="77777777" w:rsidR="00FB7C00" w:rsidRPr="00ED3C52" w:rsidRDefault="00FB7C00" w:rsidP="005B3A70">
            <w:pPr>
              <w:jc w:val="right"/>
              <w:rPr>
                <w:rFonts w:ascii="Calibri" w:hAnsi="Calibri" w:cs="Calibri"/>
                <w:b/>
              </w:rPr>
            </w:pPr>
            <w:r>
              <w:rPr>
                <w:rFonts w:ascii="Calibri" w:hAnsi="Calibri" w:cs="Calibri"/>
                <w:b/>
              </w:rPr>
              <w:t>37</w:t>
            </w:r>
          </w:p>
        </w:tc>
        <w:tc>
          <w:tcPr>
            <w:tcW w:w="1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5E1C2E" w14:textId="77777777" w:rsidR="00FB7C00" w:rsidRPr="00ED3C52" w:rsidRDefault="00FB7C00" w:rsidP="005B3A70">
            <w:pPr>
              <w:jc w:val="right"/>
              <w:rPr>
                <w:rFonts w:ascii="Calibri" w:hAnsi="Calibri" w:cs="Calibri"/>
                <w:b/>
              </w:rPr>
            </w:pPr>
            <w:r>
              <w:rPr>
                <w:rFonts w:ascii="Calibri" w:hAnsi="Calibri" w:cs="Calibri"/>
                <w:b/>
              </w:rPr>
              <w:t>92</w:t>
            </w:r>
          </w:p>
        </w:tc>
        <w:tc>
          <w:tcPr>
            <w:tcW w:w="1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6BD8CB" w14:textId="77777777" w:rsidR="00FB7C00" w:rsidRPr="00ED3C52" w:rsidRDefault="00FB7C00" w:rsidP="005B3A70">
            <w:pPr>
              <w:jc w:val="right"/>
              <w:rPr>
                <w:rFonts w:ascii="Calibri" w:hAnsi="Calibri" w:cs="Calibri"/>
                <w:b/>
              </w:rPr>
            </w:pPr>
            <w:r w:rsidRPr="00ED3C52">
              <w:rPr>
                <w:rFonts w:ascii="Calibri" w:hAnsi="Calibri" w:cs="Calibri"/>
              </w:rPr>
              <w:t xml:space="preserve">  </w:t>
            </w:r>
            <w:r w:rsidRPr="00ED3C52">
              <w:rPr>
                <w:rFonts w:ascii="Calibri" w:hAnsi="Calibri" w:cs="Calibri"/>
                <w:b/>
              </w:rPr>
              <w:t>2</w:t>
            </w:r>
            <w:r>
              <w:rPr>
                <w:rFonts w:ascii="Calibri" w:hAnsi="Calibri" w:cs="Calibri"/>
                <w:b/>
              </w:rPr>
              <w:t>1</w:t>
            </w:r>
            <w:r w:rsidRPr="00ED3C52">
              <w:rPr>
                <w:rFonts w:ascii="Calibri" w:hAnsi="Calibri" w:cs="Calibri"/>
                <w:b/>
              </w:rPr>
              <w:t>4</w:t>
            </w:r>
          </w:p>
        </w:tc>
        <w:tc>
          <w:tcPr>
            <w:tcW w:w="1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68B38B" w14:textId="77777777" w:rsidR="00FB7C00" w:rsidRPr="00ED3C52" w:rsidRDefault="00FB7C00" w:rsidP="005B3A70">
            <w:pPr>
              <w:jc w:val="right"/>
              <w:rPr>
                <w:rFonts w:ascii="Calibri" w:hAnsi="Calibri" w:cs="Calibri"/>
                <w:b/>
              </w:rPr>
            </w:pPr>
            <w:r>
              <w:rPr>
                <w:rFonts w:ascii="Calibri" w:hAnsi="Calibri" w:cs="Calibri"/>
                <w:b/>
              </w:rPr>
              <w:t>232</w:t>
            </w:r>
          </w:p>
        </w:tc>
      </w:tr>
      <w:tr w:rsidR="00FB7C00" w:rsidRPr="00ED3C52" w14:paraId="0CD48118" w14:textId="77777777" w:rsidTr="009A249F">
        <w:tc>
          <w:tcPr>
            <w:tcW w:w="2682" w:type="dxa"/>
            <w:tcBorders>
              <w:top w:val="single" w:sz="4" w:space="0" w:color="auto"/>
              <w:left w:val="single" w:sz="4" w:space="0" w:color="auto"/>
              <w:bottom w:val="single" w:sz="4" w:space="0" w:color="auto"/>
              <w:right w:val="single" w:sz="4" w:space="0" w:color="auto"/>
            </w:tcBorders>
            <w:hideMark/>
          </w:tcPr>
          <w:p w14:paraId="1917B84D" w14:textId="77777777" w:rsidR="00FB7C00" w:rsidRPr="00ED3C52" w:rsidRDefault="00FB7C00" w:rsidP="005B3A70">
            <w:pPr>
              <w:rPr>
                <w:rFonts w:ascii="Calibri" w:hAnsi="Calibri" w:cs="Calibri"/>
                <w:b/>
              </w:rPr>
            </w:pPr>
            <w:r w:rsidRPr="00ED3C52">
              <w:rPr>
                <w:rFonts w:ascii="Calibri" w:hAnsi="Calibri" w:cs="Calibri"/>
                <w:b/>
              </w:rPr>
              <w:t>Habitant extérieur</w:t>
            </w:r>
          </w:p>
        </w:tc>
        <w:tc>
          <w:tcPr>
            <w:tcW w:w="1555" w:type="dxa"/>
            <w:tcBorders>
              <w:top w:val="single" w:sz="4" w:space="0" w:color="auto"/>
              <w:left w:val="single" w:sz="4" w:space="0" w:color="auto"/>
              <w:bottom w:val="single" w:sz="4" w:space="0" w:color="auto"/>
              <w:right w:val="single" w:sz="4" w:space="0" w:color="auto"/>
            </w:tcBorders>
            <w:hideMark/>
          </w:tcPr>
          <w:p w14:paraId="3E06245C" w14:textId="77777777" w:rsidR="00FB7C00" w:rsidRPr="00ED3C52" w:rsidRDefault="00FB7C00" w:rsidP="005B3A70">
            <w:pPr>
              <w:jc w:val="right"/>
              <w:rPr>
                <w:rFonts w:ascii="Calibri" w:hAnsi="Calibri" w:cs="Calibri"/>
                <w:b/>
              </w:rPr>
            </w:pPr>
            <w:r>
              <w:rPr>
                <w:rFonts w:ascii="Calibri" w:hAnsi="Calibri" w:cs="Calibri"/>
                <w:b/>
              </w:rPr>
              <w:t>53</w:t>
            </w:r>
          </w:p>
        </w:tc>
        <w:tc>
          <w:tcPr>
            <w:tcW w:w="1556" w:type="dxa"/>
            <w:tcBorders>
              <w:top w:val="single" w:sz="4" w:space="0" w:color="auto"/>
              <w:left w:val="single" w:sz="4" w:space="0" w:color="auto"/>
              <w:bottom w:val="single" w:sz="4" w:space="0" w:color="auto"/>
              <w:right w:val="single" w:sz="4" w:space="0" w:color="auto"/>
            </w:tcBorders>
            <w:hideMark/>
          </w:tcPr>
          <w:p w14:paraId="0CADB4B7" w14:textId="77777777" w:rsidR="00FB7C00" w:rsidRPr="00ED3C52" w:rsidRDefault="00FB7C00" w:rsidP="005B3A70">
            <w:pPr>
              <w:jc w:val="right"/>
              <w:rPr>
                <w:rFonts w:ascii="Calibri" w:hAnsi="Calibri" w:cs="Calibri"/>
                <w:b/>
              </w:rPr>
            </w:pPr>
            <w:r>
              <w:rPr>
                <w:rFonts w:ascii="Calibri" w:hAnsi="Calibri" w:cs="Calibri"/>
                <w:b/>
              </w:rPr>
              <w:t>132</w:t>
            </w:r>
          </w:p>
        </w:tc>
        <w:tc>
          <w:tcPr>
            <w:tcW w:w="1697" w:type="dxa"/>
            <w:tcBorders>
              <w:top w:val="single" w:sz="4" w:space="0" w:color="auto"/>
              <w:left w:val="single" w:sz="4" w:space="0" w:color="auto"/>
              <w:bottom w:val="single" w:sz="4" w:space="0" w:color="auto"/>
              <w:right w:val="single" w:sz="4" w:space="0" w:color="auto"/>
            </w:tcBorders>
            <w:hideMark/>
          </w:tcPr>
          <w:p w14:paraId="7EFA9B68" w14:textId="77777777" w:rsidR="00FB7C00" w:rsidRPr="00ED3C52" w:rsidRDefault="00FB7C00" w:rsidP="005B3A70">
            <w:pPr>
              <w:jc w:val="right"/>
              <w:rPr>
                <w:rFonts w:ascii="Calibri" w:hAnsi="Calibri" w:cs="Calibri"/>
                <w:b/>
              </w:rPr>
            </w:pPr>
            <w:r w:rsidRPr="00ED3C52">
              <w:rPr>
                <w:rFonts w:ascii="Calibri" w:hAnsi="Calibri" w:cs="Calibri"/>
              </w:rPr>
              <w:t xml:space="preserve"> </w:t>
            </w:r>
            <w:r>
              <w:rPr>
                <w:rFonts w:ascii="Calibri" w:hAnsi="Calibri" w:cs="Calibri"/>
                <w:b/>
              </w:rPr>
              <w:t>276</w:t>
            </w:r>
          </w:p>
        </w:tc>
        <w:tc>
          <w:tcPr>
            <w:tcW w:w="1550" w:type="dxa"/>
            <w:tcBorders>
              <w:top w:val="single" w:sz="4" w:space="0" w:color="auto"/>
              <w:left w:val="single" w:sz="4" w:space="0" w:color="auto"/>
              <w:bottom w:val="single" w:sz="4" w:space="0" w:color="auto"/>
              <w:right w:val="single" w:sz="4" w:space="0" w:color="auto"/>
            </w:tcBorders>
            <w:hideMark/>
          </w:tcPr>
          <w:p w14:paraId="6F28D732" w14:textId="77777777" w:rsidR="00FB7C00" w:rsidRPr="00ED3C52" w:rsidRDefault="00FB7C00" w:rsidP="005B3A70">
            <w:pPr>
              <w:jc w:val="right"/>
              <w:rPr>
                <w:rFonts w:ascii="Calibri" w:hAnsi="Calibri" w:cs="Calibri"/>
                <w:b/>
              </w:rPr>
            </w:pPr>
            <w:r>
              <w:rPr>
                <w:rFonts w:ascii="Calibri" w:hAnsi="Calibri" w:cs="Calibri"/>
                <w:b/>
              </w:rPr>
              <w:t>297</w:t>
            </w:r>
          </w:p>
        </w:tc>
      </w:tr>
      <w:tr w:rsidR="00FB7C00" w:rsidRPr="00ED3C52" w14:paraId="412B735D" w14:textId="77777777" w:rsidTr="009A249F">
        <w:tc>
          <w:tcPr>
            <w:tcW w:w="2682" w:type="dxa"/>
            <w:tcBorders>
              <w:top w:val="single" w:sz="4" w:space="0" w:color="auto"/>
              <w:left w:val="single" w:sz="4" w:space="0" w:color="auto"/>
              <w:bottom w:val="single" w:sz="4" w:space="0" w:color="auto"/>
              <w:right w:val="single" w:sz="4" w:space="0" w:color="auto"/>
            </w:tcBorders>
            <w:hideMark/>
          </w:tcPr>
          <w:p w14:paraId="4F6926CC" w14:textId="77777777" w:rsidR="00FB7C00" w:rsidRPr="00ED3C52" w:rsidRDefault="00FB7C00" w:rsidP="005B3A70">
            <w:pPr>
              <w:rPr>
                <w:rFonts w:ascii="Calibri" w:hAnsi="Calibri" w:cs="Calibri"/>
              </w:rPr>
            </w:pPr>
            <w:r w:rsidRPr="00ED3C52">
              <w:rPr>
                <w:rFonts w:ascii="Calibri" w:hAnsi="Calibri" w:cs="Calibri"/>
              </w:rPr>
              <w:t>Acompte</w:t>
            </w:r>
          </w:p>
        </w:tc>
        <w:tc>
          <w:tcPr>
            <w:tcW w:w="1555" w:type="dxa"/>
            <w:tcBorders>
              <w:top w:val="single" w:sz="4" w:space="0" w:color="auto"/>
              <w:left w:val="single" w:sz="4" w:space="0" w:color="auto"/>
              <w:bottom w:val="single" w:sz="4" w:space="0" w:color="auto"/>
              <w:right w:val="single" w:sz="4" w:space="0" w:color="auto"/>
            </w:tcBorders>
            <w:hideMark/>
          </w:tcPr>
          <w:p w14:paraId="100238FA" w14:textId="77777777" w:rsidR="00FB7C00" w:rsidRPr="00ED3C52" w:rsidRDefault="00FB7C00" w:rsidP="005B3A70">
            <w:pPr>
              <w:jc w:val="right"/>
              <w:rPr>
                <w:rFonts w:ascii="Calibri" w:hAnsi="Calibri" w:cs="Calibri"/>
                <w:b/>
              </w:rPr>
            </w:pPr>
            <w:r w:rsidRPr="00ED3C52">
              <w:rPr>
                <w:rFonts w:ascii="Calibri" w:hAnsi="Calibri" w:cs="Calibri"/>
                <w:b/>
              </w:rPr>
              <w:t>30</w:t>
            </w:r>
          </w:p>
        </w:tc>
        <w:tc>
          <w:tcPr>
            <w:tcW w:w="1556" w:type="dxa"/>
            <w:tcBorders>
              <w:top w:val="single" w:sz="4" w:space="0" w:color="auto"/>
              <w:left w:val="single" w:sz="4" w:space="0" w:color="auto"/>
              <w:bottom w:val="single" w:sz="4" w:space="0" w:color="auto"/>
              <w:right w:val="single" w:sz="4" w:space="0" w:color="auto"/>
            </w:tcBorders>
            <w:hideMark/>
          </w:tcPr>
          <w:p w14:paraId="405092A1" w14:textId="77777777" w:rsidR="00FB7C00" w:rsidRPr="00ED3C52" w:rsidRDefault="00FB7C00" w:rsidP="005B3A70">
            <w:pPr>
              <w:jc w:val="right"/>
              <w:rPr>
                <w:rFonts w:ascii="Calibri" w:hAnsi="Calibri" w:cs="Calibri"/>
                <w:b/>
              </w:rPr>
            </w:pPr>
            <w:r>
              <w:rPr>
                <w:rFonts w:ascii="Calibri" w:hAnsi="Calibri" w:cs="Calibri"/>
                <w:b/>
              </w:rPr>
              <w:t>7</w:t>
            </w:r>
            <w:r w:rsidRPr="00ED3C52">
              <w:rPr>
                <w:rFonts w:ascii="Calibri" w:hAnsi="Calibri" w:cs="Calibri"/>
                <w:b/>
              </w:rPr>
              <w:t>0</w:t>
            </w:r>
          </w:p>
        </w:tc>
        <w:tc>
          <w:tcPr>
            <w:tcW w:w="1697" w:type="dxa"/>
            <w:tcBorders>
              <w:top w:val="single" w:sz="4" w:space="0" w:color="auto"/>
              <w:left w:val="single" w:sz="4" w:space="0" w:color="auto"/>
              <w:bottom w:val="single" w:sz="4" w:space="0" w:color="auto"/>
              <w:right w:val="single" w:sz="4" w:space="0" w:color="auto"/>
            </w:tcBorders>
            <w:hideMark/>
          </w:tcPr>
          <w:p w14:paraId="6E161316" w14:textId="77777777" w:rsidR="00FB7C00" w:rsidRPr="00ED3C52" w:rsidRDefault="00FB7C00" w:rsidP="005B3A70">
            <w:pPr>
              <w:jc w:val="right"/>
              <w:rPr>
                <w:rFonts w:ascii="Calibri" w:hAnsi="Calibri" w:cs="Calibri"/>
                <w:b/>
              </w:rPr>
            </w:pPr>
            <w:r>
              <w:rPr>
                <w:rFonts w:ascii="Calibri" w:hAnsi="Calibri" w:cs="Calibri"/>
                <w:b/>
              </w:rPr>
              <w:t>150</w:t>
            </w:r>
          </w:p>
        </w:tc>
        <w:tc>
          <w:tcPr>
            <w:tcW w:w="1550" w:type="dxa"/>
            <w:tcBorders>
              <w:top w:val="single" w:sz="4" w:space="0" w:color="auto"/>
              <w:left w:val="single" w:sz="4" w:space="0" w:color="auto"/>
              <w:bottom w:val="single" w:sz="4" w:space="0" w:color="auto"/>
              <w:right w:val="single" w:sz="4" w:space="0" w:color="auto"/>
            </w:tcBorders>
            <w:hideMark/>
          </w:tcPr>
          <w:p w14:paraId="5FE722B5" w14:textId="77777777" w:rsidR="00FB7C00" w:rsidRPr="00ED3C52" w:rsidRDefault="00FB7C00" w:rsidP="005B3A70">
            <w:pPr>
              <w:jc w:val="right"/>
              <w:rPr>
                <w:rFonts w:ascii="Calibri" w:hAnsi="Calibri" w:cs="Calibri"/>
                <w:b/>
              </w:rPr>
            </w:pPr>
            <w:r>
              <w:rPr>
                <w:rFonts w:ascii="Calibri" w:hAnsi="Calibri" w:cs="Calibri"/>
                <w:b/>
              </w:rPr>
              <w:t>150</w:t>
            </w:r>
          </w:p>
        </w:tc>
      </w:tr>
      <w:tr w:rsidR="00FB7C00" w:rsidRPr="00ED3C52" w14:paraId="2552D374" w14:textId="77777777" w:rsidTr="009A249F">
        <w:tc>
          <w:tcPr>
            <w:tcW w:w="2682" w:type="dxa"/>
            <w:tcBorders>
              <w:top w:val="single" w:sz="4" w:space="0" w:color="auto"/>
              <w:left w:val="single" w:sz="4" w:space="0" w:color="auto"/>
              <w:bottom w:val="single" w:sz="4" w:space="0" w:color="auto"/>
              <w:right w:val="single" w:sz="4" w:space="0" w:color="auto"/>
            </w:tcBorders>
            <w:hideMark/>
          </w:tcPr>
          <w:p w14:paraId="3AF5890F" w14:textId="77777777" w:rsidR="00FB7C00" w:rsidRPr="00ED3C52" w:rsidRDefault="00FB7C00" w:rsidP="005B3A70">
            <w:pPr>
              <w:rPr>
                <w:rFonts w:ascii="Calibri" w:hAnsi="Calibri" w:cs="Calibri"/>
              </w:rPr>
            </w:pPr>
            <w:r w:rsidRPr="00ED3C52">
              <w:rPr>
                <w:rFonts w:ascii="Calibri" w:hAnsi="Calibri" w:cs="Calibri"/>
              </w:rPr>
              <w:t>Chèque de caution</w:t>
            </w:r>
          </w:p>
        </w:tc>
        <w:tc>
          <w:tcPr>
            <w:tcW w:w="1555" w:type="dxa"/>
            <w:tcBorders>
              <w:top w:val="single" w:sz="4" w:space="0" w:color="auto"/>
              <w:left w:val="single" w:sz="4" w:space="0" w:color="auto"/>
              <w:bottom w:val="single" w:sz="4" w:space="0" w:color="auto"/>
              <w:right w:val="single" w:sz="4" w:space="0" w:color="auto"/>
            </w:tcBorders>
            <w:hideMark/>
          </w:tcPr>
          <w:p w14:paraId="7897C8DB" w14:textId="77777777" w:rsidR="00FB7C00" w:rsidRPr="00ED3C52" w:rsidRDefault="00FB7C00" w:rsidP="005B3A70">
            <w:pPr>
              <w:jc w:val="right"/>
              <w:rPr>
                <w:rFonts w:ascii="Calibri" w:hAnsi="Calibri" w:cs="Calibri"/>
                <w:b/>
              </w:rPr>
            </w:pPr>
            <w:r>
              <w:rPr>
                <w:rFonts w:ascii="Calibri" w:hAnsi="Calibri" w:cs="Calibri"/>
                <w:b/>
              </w:rPr>
              <w:t>800</w:t>
            </w:r>
          </w:p>
        </w:tc>
        <w:tc>
          <w:tcPr>
            <w:tcW w:w="1556" w:type="dxa"/>
            <w:tcBorders>
              <w:top w:val="single" w:sz="4" w:space="0" w:color="auto"/>
              <w:left w:val="single" w:sz="4" w:space="0" w:color="auto"/>
              <w:bottom w:val="single" w:sz="4" w:space="0" w:color="auto"/>
              <w:right w:val="single" w:sz="4" w:space="0" w:color="auto"/>
            </w:tcBorders>
            <w:hideMark/>
          </w:tcPr>
          <w:p w14:paraId="7201738A" w14:textId="77777777" w:rsidR="00FB7C00" w:rsidRPr="00ED3C52" w:rsidRDefault="00FB7C00" w:rsidP="005B3A70">
            <w:pPr>
              <w:jc w:val="right"/>
              <w:rPr>
                <w:rFonts w:ascii="Calibri" w:hAnsi="Calibri" w:cs="Calibri"/>
                <w:b/>
              </w:rPr>
            </w:pPr>
            <w:r w:rsidRPr="00ED3C52">
              <w:rPr>
                <w:rFonts w:ascii="Calibri" w:hAnsi="Calibri" w:cs="Calibri"/>
                <w:b/>
              </w:rPr>
              <w:t>1600</w:t>
            </w:r>
          </w:p>
        </w:tc>
        <w:tc>
          <w:tcPr>
            <w:tcW w:w="1697" w:type="dxa"/>
            <w:tcBorders>
              <w:top w:val="single" w:sz="4" w:space="0" w:color="auto"/>
              <w:left w:val="single" w:sz="4" w:space="0" w:color="auto"/>
              <w:bottom w:val="single" w:sz="4" w:space="0" w:color="auto"/>
              <w:right w:val="single" w:sz="4" w:space="0" w:color="auto"/>
            </w:tcBorders>
            <w:hideMark/>
          </w:tcPr>
          <w:p w14:paraId="3CBA6A3F" w14:textId="77777777" w:rsidR="00FB7C00" w:rsidRPr="00ED3C52" w:rsidRDefault="00FB7C00" w:rsidP="005B3A70">
            <w:pPr>
              <w:jc w:val="right"/>
              <w:rPr>
                <w:rFonts w:ascii="Calibri" w:hAnsi="Calibri" w:cs="Calibri"/>
                <w:b/>
              </w:rPr>
            </w:pPr>
            <w:r w:rsidRPr="00ED3C52">
              <w:rPr>
                <w:rFonts w:ascii="Calibri" w:hAnsi="Calibri" w:cs="Calibri"/>
                <w:b/>
              </w:rPr>
              <w:t>3</w:t>
            </w:r>
            <w:r>
              <w:rPr>
                <w:rFonts w:ascii="Calibri" w:hAnsi="Calibri" w:cs="Calibri"/>
                <w:b/>
              </w:rPr>
              <w:t>500</w:t>
            </w:r>
          </w:p>
        </w:tc>
        <w:tc>
          <w:tcPr>
            <w:tcW w:w="1550" w:type="dxa"/>
            <w:tcBorders>
              <w:top w:val="single" w:sz="4" w:space="0" w:color="auto"/>
              <w:left w:val="single" w:sz="4" w:space="0" w:color="auto"/>
              <w:bottom w:val="single" w:sz="4" w:space="0" w:color="auto"/>
              <w:right w:val="single" w:sz="4" w:space="0" w:color="auto"/>
            </w:tcBorders>
            <w:hideMark/>
          </w:tcPr>
          <w:p w14:paraId="568AC921" w14:textId="77777777" w:rsidR="00FB7C00" w:rsidRPr="00ED3C52" w:rsidRDefault="00FB7C00" w:rsidP="005B3A70">
            <w:pPr>
              <w:jc w:val="right"/>
              <w:rPr>
                <w:rFonts w:ascii="Calibri" w:hAnsi="Calibri" w:cs="Calibri"/>
                <w:b/>
              </w:rPr>
            </w:pPr>
            <w:r w:rsidRPr="00ED3C52">
              <w:rPr>
                <w:rFonts w:ascii="Calibri" w:hAnsi="Calibri" w:cs="Calibri"/>
                <w:b/>
              </w:rPr>
              <w:t>3500</w:t>
            </w:r>
          </w:p>
        </w:tc>
      </w:tr>
    </w:tbl>
    <w:p w14:paraId="7586C228" w14:textId="77777777" w:rsidR="00FB7C00" w:rsidRPr="00ED3C52" w:rsidRDefault="00FB7C00" w:rsidP="005B3A70">
      <w:pPr>
        <w:spacing w:after="0" w:line="240" w:lineRule="auto"/>
        <w:rPr>
          <w:rFonts w:cs="Calibri"/>
          <w:b/>
          <w:sz w:val="16"/>
          <w:szCs w:val="16"/>
        </w:rPr>
      </w:pPr>
    </w:p>
    <w:tbl>
      <w:tblPr>
        <w:tblStyle w:val="Grilledutableau"/>
        <w:tblW w:w="0" w:type="auto"/>
        <w:tblLook w:val="04A0" w:firstRow="1" w:lastRow="0" w:firstColumn="1" w:lastColumn="0" w:noHBand="0" w:noVBand="1"/>
      </w:tblPr>
      <w:tblGrid>
        <w:gridCol w:w="2682"/>
        <w:gridCol w:w="1555"/>
        <w:gridCol w:w="1556"/>
        <w:gridCol w:w="1697"/>
        <w:gridCol w:w="1550"/>
      </w:tblGrid>
      <w:tr w:rsidR="00FB7C00" w:rsidRPr="00ED3C52" w14:paraId="19515F1C" w14:textId="77777777" w:rsidTr="009A249F">
        <w:tc>
          <w:tcPr>
            <w:tcW w:w="268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DD38180" w14:textId="77777777" w:rsidR="00FB7C00" w:rsidRPr="00ED3C52" w:rsidRDefault="00FB7C00" w:rsidP="005B3A70">
            <w:pPr>
              <w:rPr>
                <w:rFonts w:ascii="Calibri" w:hAnsi="Calibri" w:cs="Calibri"/>
              </w:rPr>
            </w:pPr>
            <w:r w:rsidRPr="00ED3C52">
              <w:rPr>
                <w:rFonts w:ascii="Calibri" w:hAnsi="Calibri" w:cs="Calibri"/>
                <w:b/>
                <w:sz w:val="28"/>
                <w:szCs w:val="28"/>
              </w:rPr>
              <w:t>La journée</w:t>
            </w:r>
          </w:p>
        </w:tc>
        <w:tc>
          <w:tcPr>
            <w:tcW w:w="1555" w:type="dxa"/>
            <w:tcBorders>
              <w:top w:val="single" w:sz="4" w:space="0" w:color="auto"/>
              <w:left w:val="single" w:sz="4" w:space="0" w:color="auto"/>
              <w:bottom w:val="single" w:sz="4" w:space="0" w:color="auto"/>
              <w:right w:val="single" w:sz="4" w:space="0" w:color="auto"/>
            </w:tcBorders>
            <w:shd w:val="clear" w:color="auto" w:fill="FFFF00"/>
            <w:hideMark/>
          </w:tcPr>
          <w:p w14:paraId="461BE6D6" w14:textId="77777777" w:rsidR="00FB7C00" w:rsidRPr="00ED3C52" w:rsidRDefault="00FB7C00" w:rsidP="005B3A70">
            <w:pPr>
              <w:rPr>
                <w:rFonts w:ascii="Calibri" w:hAnsi="Calibri" w:cs="Calibri"/>
                <w:b/>
              </w:rPr>
            </w:pPr>
            <w:r w:rsidRPr="00ED3C52">
              <w:rPr>
                <w:rFonts w:ascii="Calibri" w:hAnsi="Calibri" w:cs="Calibri"/>
                <w:b/>
              </w:rPr>
              <w:t>Petite salle</w:t>
            </w:r>
          </w:p>
        </w:tc>
        <w:tc>
          <w:tcPr>
            <w:tcW w:w="1556" w:type="dxa"/>
            <w:tcBorders>
              <w:top w:val="single" w:sz="4" w:space="0" w:color="auto"/>
              <w:left w:val="single" w:sz="4" w:space="0" w:color="auto"/>
              <w:bottom w:val="single" w:sz="4" w:space="0" w:color="auto"/>
              <w:right w:val="single" w:sz="4" w:space="0" w:color="auto"/>
            </w:tcBorders>
            <w:shd w:val="clear" w:color="auto" w:fill="FFFF00"/>
            <w:hideMark/>
          </w:tcPr>
          <w:p w14:paraId="377389B1" w14:textId="77777777" w:rsidR="00FB7C00" w:rsidRPr="00ED3C52" w:rsidRDefault="00FB7C00" w:rsidP="005B3A70">
            <w:pPr>
              <w:rPr>
                <w:rFonts w:ascii="Calibri" w:hAnsi="Calibri" w:cs="Calibri"/>
                <w:b/>
              </w:rPr>
            </w:pPr>
            <w:r w:rsidRPr="00ED3C52">
              <w:rPr>
                <w:rFonts w:ascii="Calibri" w:hAnsi="Calibri" w:cs="Calibri"/>
                <w:b/>
              </w:rPr>
              <w:t>Grande salle</w:t>
            </w:r>
          </w:p>
        </w:tc>
        <w:tc>
          <w:tcPr>
            <w:tcW w:w="1697" w:type="dxa"/>
            <w:tcBorders>
              <w:top w:val="single" w:sz="4" w:space="0" w:color="auto"/>
              <w:left w:val="single" w:sz="4" w:space="0" w:color="auto"/>
              <w:bottom w:val="single" w:sz="4" w:space="0" w:color="auto"/>
              <w:right w:val="single" w:sz="4" w:space="0" w:color="auto"/>
            </w:tcBorders>
            <w:shd w:val="clear" w:color="auto" w:fill="FFFF00"/>
            <w:hideMark/>
          </w:tcPr>
          <w:p w14:paraId="66761EFE" w14:textId="77777777" w:rsidR="00FB7C00" w:rsidRPr="00ED3C52" w:rsidRDefault="00FB7C00" w:rsidP="005B3A70">
            <w:pPr>
              <w:rPr>
                <w:rFonts w:ascii="Calibri" w:hAnsi="Calibri" w:cs="Calibri"/>
                <w:b/>
              </w:rPr>
            </w:pPr>
            <w:r w:rsidRPr="00ED3C52">
              <w:rPr>
                <w:rFonts w:ascii="Calibri" w:hAnsi="Calibri" w:cs="Calibri"/>
                <w:b/>
              </w:rPr>
              <w:t>Grande salle + cuisine</w:t>
            </w:r>
          </w:p>
        </w:tc>
        <w:tc>
          <w:tcPr>
            <w:tcW w:w="1550" w:type="dxa"/>
            <w:tcBorders>
              <w:top w:val="single" w:sz="4" w:space="0" w:color="auto"/>
              <w:left w:val="single" w:sz="4" w:space="0" w:color="auto"/>
              <w:bottom w:val="single" w:sz="4" w:space="0" w:color="auto"/>
              <w:right w:val="single" w:sz="4" w:space="0" w:color="auto"/>
            </w:tcBorders>
            <w:shd w:val="clear" w:color="auto" w:fill="FFFF00"/>
            <w:hideMark/>
          </w:tcPr>
          <w:p w14:paraId="5C8FF25A" w14:textId="77777777" w:rsidR="00FB7C00" w:rsidRPr="00ED3C52" w:rsidRDefault="00FB7C00" w:rsidP="005B3A70">
            <w:pPr>
              <w:rPr>
                <w:rFonts w:ascii="Calibri" w:hAnsi="Calibri" w:cs="Calibri"/>
                <w:b/>
              </w:rPr>
            </w:pPr>
            <w:r w:rsidRPr="00ED3C52">
              <w:rPr>
                <w:rFonts w:ascii="Calibri" w:hAnsi="Calibri" w:cs="Calibri"/>
                <w:b/>
              </w:rPr>
              <w:t xml:space="preserve"> tout</w:t>
            </w:r>
          </w:p>
        </w:tc>
      </w:tr>
      <w:tr w:rsidR="00FB7C00" w:rsidRPr="00ED3C52" w14:paraId="0570E4A6" w14:textId="77777777" w:rsidTr="009A249F">
        <w:tc>
          <w:tcPr>
            <w:tcW w:w="2682" w:type="dxa"/>
            <w:tcBorders>
              <w:top w:val="single" w:sz="4" w:space="0" w:color="auto"/>
              <w:left w:val="single" w:sz="4" w:space="0" w:color="auto"/>
              <w:bottom w:val="single" w:sz="4" w:space="0" w:color="auto"/>
              <w:right w:val="single" w:sz="4" w:space="0" w:color="auto"/>
            </w:tcBorders>
            <w:hideMark/>
          </w:tcPr>
          <w:p w14:paraId="61BA64AD" w14:textId="77777777" w:rsidR="00FB7C00" w:rsidRPr="00ED3C52" w:rsidRDefault="00FB7C00" w:rsidP="005B3A70">
            <w:pPr>
              <w:rPr>
                <w:rFonts w:ascii="Calibri" w:hAnsi="Calibri" w:cs="Calibri"/>
                <w:b/>
              </w:rPr>
            </w:pPr>
            <w:r w:rsidRPr="00ED3C52">
              <w:rPr>
                <w:rFonts w:ascii="Calibri" w:hAnsi="Calibri" w:cs="Calibri"/>
                <w:b/>
              </w:rPr>
              <w:t>Association</w:t>
            </w:r>
          </w:p>
        </w:tc>
        <w:tc>
          <w:tcPr>
            <w:tcW w:w="1555" w:type="dxa"/>
            <w:tcBorders>
              <w:top w:val="single" w:sz="4" w:space="0" w:color="auto"/>
              <w:left w:val="single" w:sz="4" w:space="0" w:color="auto"/>
              <w:bottom w:val="single" w:sz="4" w:space="0" w:color="auto"/>
              <w:right w:val="single" w:sz="4" w:space="0" w:color="auto"/>
            </w:tcBorders>
            <w:hideMark/>
          </w:tcPr>
          <w:p w14:paraId="46B520D5" w14:textId="77777777" w:rsidR="00FB7C00" w:rsidRPr="00ED3C52" w:rsidRDefault="00FB7C00" w:rsidP="005B3A70">
            <w:pPr>
              <w:jc w:val="right"/>
              <w:rPr>
                <w:rFonts w:ascii="Calibri" w:hAnsi="Calibri" w:cs="Calibri"/>
              </w:rPr>
            </w:pPr>
            <w:r w:rsidRPr="00ED3C52">
              <w:rPr>
                <w:rFonts w:ascii="Calibri" w:hAnsi="Calibri" w:cs="Calibri"/>
              </w:rPr>
              <w:t>gratuit</w:t>
            </w:r>
          </w:p>
        </w:tc>
        <w:tc>
          <w:tcPr>
            <w:tcW w:w="1556" w:type="dxa"/>
            <w:tcBorders>
              <w:top w:val="single" w:sz="4" w:space="0" w:color="auto"/>
              <w:left w:val="single" w:sz="4" w:space="0" w:color="auto"/>
              <w:bottom w:val="single" w:sz="4" w:space="0" w:color="auto"/>
              <w:right w:val="single" w:sz="4" w:space="0" w:color="auto"/>
            </w:tcBorders>
            <w:hideMark/>
          </w:tcPr>
          <w:p w14:paraId="2DB95902" w14:textId="77777777" w:rsidR="00FB7C00" w:rsidRPr="00ED3C52" w:rsidRDefault="00FB7C00" w:rsidP="005B3A70">
            <w:pPr>
              <w:jc w:val="right"/>
              <w:rPr>
                <w:rFonts w:ascii="Calibri" w:hAnsi="Calibri" w:cs="Calibri"/>
              </w:rPr>
            </w:pPr>
            <w:r w:rsidRPr="00ED3C52">
              <w:rPr>
                <w:rFonts w:ascii="Calibri" w:hAnsi="Calibri" w:cs="Calibri"/>
              </w:rPr>
              <w:t>gratuit</w:t>
            </w:r>
          </w:p>
        </w:tc>
        <w:tc>
          <w:tcPr>
            <w:tcW w:w="1697" w:type="dxa"/>
            <w:tcBorders>
              <w:top w:val="single" w:sz="4" w:space="0" w:color="auto"/>
              <w:left w:val="single" w:sz="4" w:space="0" w:color="auto"/>
              <w:bottom w:val="single" w:sz="4" w:space="0" w:color="auto"/>
              <w:right w:val="single" w:sz="4" w:space="0" w:color="auto"/>
            </w:tcBorders>
            <w:hideMark/>
          </w:tcPr>
          <w:p w14:paraId="3A985C19" w14:textId="77777777" w:rsidR="00FB7C00" w:rsidRPr="00ED3C52" w:rsidRDefault="00FB7C00" w:rsidP="005B3A70">
            <w:pPr>
              <w:jc w:val="right"/>
              <w:rPr>
                <w:rFonts w:ascii="Calibri" w:hAnsi="Calibri" w:cs="Calibri"/>
                <w:b/>
              </w:rPr>
            </w:pPr>
            <w:r w:rsidRPr="00ED3C52">
              <w:rPr>
                <w:rFonts w:ascii="Calibri" w:hAnsi="Calibri" w:cs="Calibri"/>
                <w:b/>
              </w:rPr>
              <w:t xml:space="preserve">76 </w:t>
            </w:r>
          </w:p>
        </w:tc>
        <w:tc>
          <w:tcPr>
            <w:tcW w:w="1550" w:type="dxa"/>
            <w:tcBorders>
              <w:top w:val="single" w:sz="4" w:space="0" w:color="auto"/>
              <w:left w:val="single" w:sz="4" w:space="0" w:color="auto"/>
              <w:bottom w:val="single" w:sz="4" w:space="0" w:color="auto"/>
              <w:right w:val="single" w:sz="4" w:space="0" w:color="auto"/>
            </w:tcBorders>
            <w:hideMark/>
          </w:tcPr>
          <w:p w14:paraId="0211F1AB" w14:textId="77777777" w:rsidR="00FB7C00" w:rsidRPr="00ED3C52" w:rsidRDefault="00FB7C00" w:rsidP="005B3A70">
            <w:pPr>
              <w:jc w:val="right"/>
              <w:rPr>
                <w:rFonts w:ascii="Calibri" w:hAnsi="Calibri" w:cs="Calibri"/>
                <w:b/>
              </w:rPr>
            </w:pPr>
            <w:r w:rsidRPr="00ED3C52">
              <w:rPr>
                <w:rFonts w:ascii="Calibri" w:hAnsi="Calibri" w:cs="Calibri"/>
                <w:b/>
              </w:rPr>
              <w:t>76</w:t>
            </w:r>
          </w:p>
        </w:tc>
      </w:tr>
      <w:tr w:rsidR="00FB7C00" w:rsidRPr="00ED3C52" w14:paraId="1D045CD1" w14:textId="77777777" w:rsidTr="009A249F">
        <w:tc>
          <w:tcPr>
            <w:tcW w:w="2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005846" w14:textId="77777777" w:rsidR="00FB7C00" w:rsidRPr="00ED3C52" w:rsidRDefault="00FB7C00" w:rsidP="005B3A70">
            <w:pPr>
              <w:rPr>
                <w:rFonts w:ascii="Calibri" w:hAnsi="Calibri" w:cs="Calibri"/>
                <w:b/>
              </w:rPr>
            </w:pPr>
            <w:r w:rsidRPr="00ED3C52">
              <w:rPr>
                <w:rFonts w:ascii="Calibri" w:hAnsi="Calibri" w:cs="Calibri"/>
                <w:b/>
              </w:rPr>
              <w:t>Habitant commune</w:t>
            </w:r>
          </w:p>
        </w:tc>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474718" w14:textId="77777777" w:rsidR="00FB7C00" w:rsidRPr="00ED3C52" w:rsidRDefault="00FB7C00" w:rsidP="005B3A70">
            <w:pPr>
              <w:jc w:val="right"/>
              <w:rPr>
                <w:rFonts w:ascii="Calibri" w:hAnsi="Calibri" w:cs="Calibri"/>
                <w:b/>
              </w:rPr>
            </w:pPr>
            <w:r>
              <w:rPr>
                <w:rFonts w:ascii="Calibri" w:hAnsi="Calibri" w:cs="Calibri"/>
                <w:b/>
              </w:rPr>
              <w:t>61</w:t>
            </w:r>
          </w:p>
        </w:tc>
        <w:tc>
          <w:tcPr>
            <w:tcW w:w="1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7F2DD3" w14:textId="77777777" w:rsidR="00FB7C00" w:rsidRPr="00ED3C52" w:rsidRDefault="00FB7C00" w:rsidP="005B3A70">
            <w:pPr>
              <w:jc w:val="right"/>
              <w:rPr>
                <w:rFonts w:ascii="Calibri" w:hAnsi="Calibri" w:cs="Calibri"/>
                <w:b/>
              </w:rPr>
            </w:pPr>
            <w:r>
              <w:rPr>
                <w:rFonts w:ascii="Calibri" w:hAnsi="Calibri" w:cs="Calibri"/>
                <w:b/>
              </w:rPr>
              <w:t>153</w:t>
            </w:r>
          </w:p>
        </w:tc>
        <w:tc>
          <w:tcPr>
            <w:tcW w:w="1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0DC3C7" w14:textId="77777777" w:rsidR="00FB7C00" w:rsidRPr="00ED3C52" w:rsidRDefault="00FB7C00" w:rsidP="005B3A70">
            <w:pPr>
              <w:jc w:val="right"/>
              <w:rPr>
                <w:rFonts w:ascii="Calibri" w:hAnsi="Calibri" w:cs="Calibri"/>
              </w:rPr>
            </w:pPr>
            <w:r w:rsidRPr="00ED3C52">
              <w:rPr>
                <w:rFonts w:ascii="Calibri" w:hAnsi="Calibri" w:cs="Calibri"/>
              </w:rPr>
              <w:t xml:space="preserve"> </w:t>
            </w:r>
            <w:r>
              <w:rPr>
                <w:rFonts w:ascii="Calibri" w:hAnsi="Calibri" w:cs="Calibri"/>
                <w:b/>
              </w:rPr>
              <w:t>274</w:t>
            </w:r>
          </w:p>
        </w:tc>
        <w:tc>
          <w:tcPr>
            <w:tcW w:w="1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1C981E" w14:textId="77777777" w:rsidR="00FB7C00" w:rsidRPr="00ED3C52" w:rsidRDefault="00FB7C00" w:rsidP="005B3A70">
            <w:pPr>
              <w:jc w:val="right"/>
              <w:rPr>
                <w:rFonts w:ascii="Calibri" w:hAnsi="Calibri" w:cs="Calibri"/>
                <w:b/>
              </w:rPr>
            </w:pPr>
            <w:r>
              <w:rPr>
                <w:rFonts w:ascii="Calibri" w:hAnsi="Calibri" w:cs="Calibri"/>
                <w:b/>
              </w:rPr>
              <w:t>296</w:t>
            </w:r>
          </w:p>
        </w:tc>
      </w:tr>
      <w:tr w:rsidR="00FB7C00" w:rsidRPr="00ED3C52" w14:paraId="55E38FAA" w14:textId="77777777" w:rsidTr="009A249F">
        <w:tc>
          <w:tcPr>
            <w:tcW w:w="26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696DF4" w14:textId="77777777" w:rsidR="00FB7C00" w:rsidRPr="00ED3C52" w:rsidRDefault="00FB7C00" w:rsidP="005B3A70">
            <w:pPr>
              <w:rPr>
                <w:rFonts w:ascii="Calibri" w:hAnsi="Calibri" w:cs="Calibri"/>
                <w:sz w:val="16"/>
                <w:szCs w:val="16"/>
              </w:rPr>
            </w:pPr>
            <w:r w:rsidRPr="00ED3C52">
              <w:rPr>
                <w:rFonts w:ascii="Calibri" w:hAnsi="Calibri" w:cs="Calibri"/>
                <w:b/>
              </w:rPr>
              <w:t xml:space="preserve">Habitant extérieur </w:t>
            </w: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AC140A" w14:textId="77777777" w:rsidR="00FB7C00" w:rsidRPr="00ED3C52" w:rsidRDefault="00FB7C00" w:rsidP="005B3A70">
            <w:pPr>
              <w:jc w:val="right"/>
              <w:rPr>
                <w:rFonts w:ascii="Calibri" w:hAnsi="Calibri" w:cs="Calibri"/>
                <w:b/>
              </w:rPr>
            </w:pPr>
            <w:r>
              <w:rPr>
                <w:rFonts w:ascii="Calibri" w:hAnsi="Calibri" w:cs="Calibri"/>
                <w:b/>
              </w:rPr>
              <w:t>83</w:t>
            </w:r>
          </w:p>
        </w:tc>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899AC7" w14:textId="77777777" w:rsidR="00FB7C00" w:rsidRPr="00ED3C52" w:rsidRDefault="00FB7C00" w:rsidP="005B3A70">
            <w:pPr>
              <w:jc w:val="right"/>
              <w:rPr>
                <w:rFonts w:ascii="Calibri" w:hAnsi="Calibri" w:cs="Calibri"/>
                <w:b/>
              </w:rPr>
            </w:pPr>
            <w:r>
              <w:rPr>
                <w:rFonts w:ascii="Calibri" w:hAnsi="Calibri" w:cs="Calibri"/>
                <w:b/>
              </w:rPr>
              <w:t>208</w:t>
            </w:r>
          </w:p>
        </w:tc>
        <w:tc>
          <w:tcPr>
            <w:tcW w:w="16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038148" w14:textId="77777777" w:rsidR="00FB7C00" w:rsidRPr="00ED3C52" w:rsidRDefault="00FB7C00" w:rsidP="005B3A70">
            <w:pPr>
              <w:jc w:val="right"/>
              <w:rPr>
                <w:rFonts w:ascii="Calibri" w:hAnsi="Calibri" w:cs="Calibri"/>
              </w:rPr>
            </w:pPr>
            <w:r w:rsidRPr="00ED3C52">
              <w:rPr>
                <w:rFonts w:ascii="Calibri" w:hAnsi="Calibri" w:cs="Calibri"/>
                <w:b/>
              </w:rPr>
              <w:t xml:space="preserve"> </w:t>
            </w:r>
            <w:r>
              <w:rPr>
                <w:rFonts w:ascii="Calibri" w:hAnsi="Calibri" w:cs="Calibri"/>
                <w:b/>
              </w:rPr>
              <w:t>350</w:t>
            </w:r>
            <w:r w:rsidRPr="00ED3C52">
              <w:rPr>
                <w:rFonts w:ascii="Calibri" w:hAnsi="Calibri" w:cs="Calibri"/>
              </w:rPr>
              <w:t xml:space="preserve"> </w:t>
            </w:r>
          </w:p>
        </w:tc>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83A1D0" w14:textId="77777777" w:rsidR="00FB7C00" w:rsidRPr="00ED3C52" w:rsidRDefault="00FB7C00" w:rsidP="005B3A70">
            <w:pPr>
              <w:jc w:val="right"/>
              <w:rPr>
                <w:rFonts w:ascii="Calibri" w:hAnsi="Calibri" w:cs="Calibri"/>
                <w:b/>
              </w:rPr>
            </w:pPr>
            <w:r>
              <w:rPr>
                <w:rFonts w:ascii="Calibri" w:hAnsi="Calibri" w:cs="Calibri"/>
                <w:b/>
              </w:rPr>
              <w:t>384</w:t>
            </w:r>
          </w:p>
        </w:tc>
      </w:tr>
      <w:tr w:rsidR="00FB7C00" w:rsidRPr="00ED3C52" w14:paraId="55DA4FA4" w14:textId="77777777" w:rsidTr="009A249F">
        <w:tc>
          <w:tcPr>
            <w:tcW w:w="2682" w:type="dxa"/>
            <w:tcBorders>
              <w:top w:val="single" w:sz="4" w:space="0" w:color="auto"/>
              <w:left w:val="single" w:sz="4" w:space="0" w:color="auto"/>
              <w:bottom w:val="single" w:sz="4" w:space="0" w:color="auto"/>
              <w:right w:val="single" w:sz="4" w:space="0" w:color="auto"/>
            </w:tcBorders>
            <w:hideMark/>
          </w:tcPr>
          <w:p w14:paraId="160B4434" w14:textId="77777777" w:rsidR="00FB7C00" w:rsidRPr="00ED3C52" w:rsidRDefault="00FB7C00" w:rsidP="005B3A70">
            <w:pPr>
              <w:rPr>
                <w:rFonts w:ascii="Calibri" w:hAnsi="Calibri" w:cs="Calibri"/>
              </w:rPr>
            </w:pPr>
            <w:r w:rsidRPr="00ED3C52">
              <w:rPr>
                <w:rFonts w:ascii="Calibri" w:hAnsi="Calibri" w:cs="Calibri"/>
              </w:rPr>
              <w:t>Acompte</w:t>
            </w:r>
          </w:p>
        </w:tc>
        <w:tc>
          <w:tcPr>
            <w:tcW w:w="1555" w:type="dxa"/>
            <w:tcBorders>
              <w:top w:val="single" w:sz="4" w:space="0" w:color="auto"/>
              <w:left w:val="single" w:sz="4" w:space="0" w:color="auto"/>
              <w:bottom w:val="single" w:sz="4" w:space="0" w:color="auto"/>
              <w:right w:val="single" w:sz="4" w:space="0" w:color="auto"/>
            </w:tcBorders>
            <w:hideMark/>
          </w:tcPr>
          <w:p w14:paraId="49443164" w14:textId="77777777" w:rsidR="00FB7C00" w:rsidRPr="00ED3C52" w:rsidRDefault="00FB7C00" w:rsidP="005B3A70">
            <w:pPr>
              <w:jc w:val="right"/>
              <w:rPr>
                <w:rFonts w:ascii="Calibri" w:hAnsi="Calibri" w:cs="Calibri"/>
                <w:b/>
              </w:rPr>
            </w:pPr>
            <w:r w:rsidRPr="00ED3C52">
              <w:rPr>
                <w:rFonts w:ascii="Calibri" w:hAnsi="Calibri" w:cs="Calibri"/>
                <w:b/>
              </w:rPr>
              <w:t>40</w:t>
            </w:r>
          </w:p>
        </w:tc>
        <w:tc>
          <w:tcPr>
            <w:tcW w:w="1556" w:type="dxa"/>
            <w:tcBorders>
              <w:top w:val="single" w:sz="4" w:space="0" w:color="auto"/>
              <w:left w:val="single" w:sz="4" w:space="0" w:color="auto"/>
              <w:bottom w:val="single" w:sz="4" w:space="0" w:color="auto"/>
              <w:right w:val="single" w:sz="4" w:space="0" w:color="auto"/>
            </w:tcBorders>
            <w:hideMark/>
          </w:tcPr>
          <w:p w14:paraId="5827B380" w14:textId="77777777" w:rsidR="00FB7C00" w:rsidRPr="00ED3C52" w:rsidRDefault="00FB7C00" w:rsidP="005B3A70">
            <w:pPr>
              <w:jc w:val="right"/>
              <w:rPr>
                <w:rFonts w:ascii="Calibri" w:hAnsi="Calibri" w:cs="Calibri"/>
                <w:b/>
              </w:rPr>
            </w:pPr>
            <w:r>
              <w:rPr>
                <w:rFonts w:ascii="Calibri" w:hAnsi="Calibri" w:cs="Calibri"/>
                <w:b/>
              </w:rPr>
              <w:t>100</w:t>
            </w:r>
          </w:p>
        </w:tc>
        <w:tc>
          <w:tcPr>
            <w:tcW w:w="1697" w:type="dxa"/>
            <w:tcBorders>
              <w:top w:val="single" w:sz="4" w:space="0" w:color="auto"/>
              <w:left w:val="single" w:sz="4" w:space="0" w:color="auto"/>
              <w:bottom w:val="single" w:sz="4" w:space="0" w:color="auto"/>
              <w:right w:val="single" w:sz="4" w:space="0" w:color="auto"/>
            </w:tcBorders>
            <w:hideMark/>
          </w:tcPr>
          <w:p w14:paraId="061E1E1B" w14:textId="77777777" w:rsidR="00FB7C00" w:rsidRPr="00ED3C52" w:rsidRDefault="00FB7C00" w:rsidP="005B3A70">
            <w:pPr>
              <w:jc w:val="right"/>
              <w:rPr>
                <w:rFonts w:ascii="Calibri" w:hAnsi="Calibri" w:cs="Calibri"/>
                <w:b/>
              </w:rPr>
            </w:pPr>
            <w:r>
              <w:rPr>
                <w:rFonts w:ascii="Calibri" w:hAnsi="Calibri" w:cs="Calibri"/>
                <w:b/>
              </w:rPr>
              <w:t>200</w:t>
            </w:r>
          </w:p>
        </w:tc>
        <w:tc>
          <w:tcPr>
            <w:tcW w:w="1550" w:type="dxa"/>
            <w:tcBorders>
              <w:top w:val="single" w:sz="4" w:space="0" w:color="auto"/>
              <w:left w:val="single" w:sz="4" w:space="0" w:color="auto"/>
              <w:bottom w:val="single" w:sz="4" w:space="0" w:color="auto"/>
              <w:right w:val="single" w:sz="4" w:space="0" w:color="auto"/>
            </w:tcBorders>
            <w:hideMark/>
          </w:tcPr>
          <w:p w14:paraId="4C7594CD" w14:textId="77777777" w:rsidR="00FB7C00" w:rsidRPr="00ED3C52" w:rsidRDefault="00FB7C00" w:rsidP="005B3A70">
            <w:pPr>
              <w:jc w:val="right"/>
              <w:rPr>
                <w:rFonts w:ascii="Calibri" w:hAnsi="Calibri" w:cs="Calibri"/>
                <w:b/>
              </w:rPr>
            </w:pPr>
            <w:r>
              <w:rPr>
                <w:rFonts w:ascii="Calibri" w:hAnsi="Calibri" w:cs="Calibri"/>
                <w:b/>
              </w:rPr>
              <w:t>200</w:t>
            </w:r>
          </w:p>
        </w:tc>
      </w:tr>
      <w:tr w:rsidR="00FB7C00" w:rsidRPr="00ED3C52" w14:paraId="419FA850" w14:textId="77777777" w:rsidTr="009A249F">
        <w:tc>
          <w:tcPr>
            <w:tcW w:w="2682" w:type="dxa"/>
            <w:tcBorders>
              <w:top w:val="single" w:sz="4" w:space="0" w:color="auto"/>
              <w:left w:val="single" w:sz="4" w:space="0" w:color="auto"/>
              <w:bottom w:val="single" w:sz="4" w:space="0" w:color="auto"/>
              <w:right w:val="single" w:sz="4" w:space="0" w:color="auto"/>
            </w:tcBorders>
            <w:hideMark/>
          </w:tcPr>
          <w:p w14:paraId="332E383F" w14:textId="77777777" w:rsidR="00FB7C00" w:rsidRPr="00ED3C52" w:rsidRDefault="00FB7C00" w:rsidP="005B3A70">
            <w:pPr>
              <w:rPr>
                <w:rFonts w:ascii="Calibri" w:hAnsi="Calibri" w:cs="Calibri"/>
              </w:rPr>
            </w:pPr>
            <w:r w:rsidRPr="00ED3C52">
              <w:rPr>
                <w:rFonts w:ascii="Calibri" w:hAnsi="Calibri" w:cs="Calibri"/>
              </w:rPr>
              <w:lastRenderedPageBreak/>
              <w:t>Chèque de caution</w:t>
            </w:r>
          </w:p>
        </w:tc>
        <w:tc>
          <w:tcPr>
            <w:tcW w:w="1555" w:type="dxa"/>
            <w:tcBorders>
              <w:top w:val="single" w:sz="4" w:space="0" w:color="auto"/>
              <w:left w:val="single" w:sz="4" w:space="0" w:color="auto"/>
              <w:bottom w:val="single" w:sz="4" w:space="0" w:color="auto"/>
              <w:right w:val="single" w:sz="4" w:space="0" w:color="auto"/>
            </w:tcBorders>
            <w:hideMark/>
          </w:tcPr>
          <w:p w14:paraId="0F30916C" w14:textId="77777777" w:rsidR="00FB7C00" w:rsidRPr="00ED3C52" w:rsidRDefault="00FB7C00" w:rsidP="005B3A70">
            <w:pPr>
              <w:jc w:val="right"/>
              <w:rPr>
                <w:rFonts w:ascii="Calibri" w:hAnsi="Calibri" w:cs="Calibri"/>
                <w:b/>
              </w:rPr>
            </w:pPr>
            <w:r>
              <w:rPr>
                <w:rFonts w:ascii="Calibri" w:hAnsi="Calibri" w:cs="Calibri"/>
                <w:b/>
              </w:rPr>
              <w:t>800</w:t>
            </w:r>
          </w:p>
        </w:tc>
        <w:tc>
          <w:tcPr>
            <w:tcW w:w="1556" w:type="dxa"/>
            <w:tcBorders>
              <w:top w:val="single" w:sz="4" w:space="0" w:color="auto"/>
              <w:left w:val="single" w:sz="4" w:space="0" w:color="auto"/>
              <w:bottom w:val="single" w:sz="4" w:space="0" w:color="auto"/>
              <w:right w:val="single" w:sz="4" w:space="0" w:color="auto"/>
            </w:tcBorders>
            <w:hideMark/>
          </w:tcPr>
          <w:p w14:paraId="5547891E" w14:textId="77777777" w:rsidR="00FB7C00" w:rsidRPr="00ED3C52" w:rsidRDefault="00FB7C00" w:rsidP="005B3A70">
            <w:pPr>
              <w:jc w:val="right"/>
              <w:rPr>
                <w:rFonts w:ascii="Calibri" w:hAnsi="Calibri" w:cs="Calibri"/>
                <w:b/>
              </w:rPr>
            </w:pPr>
            <w:r w:rsidRPr="00ED3C52">
              <w:rPr>
                <w:rFonts w:ascii="Calibri" w:hAnsi="Calibri" w:cs="Calibri"/>
                <w:b/>
              </w:rPr>
              <w:t>1600</w:t>
            </w:r>
          </w:p>
        </w:tc>
        <w:tc>
          <w:tcPr>
            <w:tcW w:w="1697" w:type="dxa"/>
            <w:tcBorders>
              <w:top w:val="single" w:sz="4" w:space="0" w:color="auto"/>
              <w:left w:val="single" w:sz="4" w:space="0" w:color="auto"/>
              <w:bottom w:val="single" w:sz="4" w:space="0" w:color="auto"/>
              <w:right w:val="single" w:sz="4" w:space="0" w:color="auto"/>
            </w:tcBorders>
            <w:hideMark/>
          </w:tcPr>
          <w:p w14:paraId="3464162C" w14:textId="77777777" w:rsidR="00FB7C00" w:rsidRPr="00ED3C52" w:rsidRDefault="00FB7C00" w:rsidP="005B3A70">
            <w:pPr>
              <w:jc w:val="right"/>
              <w:rPr>
                <w:rFonts w:ascii="Calibri" w:hAnsi="Calibri" w:cs="Calibri"/>
                <w:b/>
              </w:rPr>
            </w:pPr>
            <w:r>
              <w:rPr>
                <w:rFonts w:ascii="Calibri" w:hAnsi="Calibri" w:cs="Calibri"/>
                <w:b/>
              </w:rPr>
              <w:t>3500</w:t>
            </w:r>
          </w:p>
        </w:tc>
        <w:tc>
          <w:tcPr>
            <w:tcW w:w="1550" w:type="dxa"/>
            <w:tcBorders>
              <w:top w:val="single" w:sz="4" w:space="0" w:color="auto"/>
              <w:left w:val="single" w:sz="4" w:space="0" w:color="auto"/>
              <w:bottom w:val="single" w:sz="4" w:space="0" w:color="auto"/>
              <w:right w:val="single" w:sz="4" w:space="0" w:color="auto"/>
            </w:tcBorders>
            <w:hideMark/>
          </w:tcPr>
          <w:p w14:paraId="7EB35A64" w14:textId="77777777" w:rsidR="00FB7C00" w:rsidRPr="00ED3C52" w:rsidRDefault="00FB7C00" w:rsidP="005B3A70">
            <w:pPr>
              <w:jc w:val="right"/>
              <w:rPr>
                <w:rFonts w:ascii="Calibri" w:hAnsi="Calibri" w:cs="Calibri"/>
                <w:b/>
              </w:rPr>
            </w:pPr>
            <w:r w:rsidRPr="00ED3C52">
              <w:rPr>
                <w:rFonts w:ascii="Calibri" w:hAnsi="Calibri" w:cs="Calibri"/>
                <w:b/>
              </w:rPr>
              <w:t>3500</w:t>
            </w:r>
          </w:p>
        </w:tc>
      </w:tr>
    </w:tbl>
    <w:p w14:paraId="2508D3D0" w14:textId="77777777" w:rsidR="00FB7C00" w:rsidRPr="00ED3C52" w:rsidRDefault="00FB7C00" w:rsidP="005B3A70">
      <w:pPr>
        <w:spacing w:after="0" w:line="240" w:lineRule="auto"/>
        <w:ind w:right="261"/>
        <w:jc w:val="right"/>
        <w:rPr>
          <w:rFonts w:cs="Calibri"/>
          <w:b/>
          <w:sz w:val="20"/>
          <w:szCs w:val="20"/>
        </w:rPr>
      </w:pPr>
      <w:r w:rsidRPr="00ED3C52">
        <w:rPr>
          <w:rFonts w:cs="Calibri"/>
          <w:sz w:val="20"/>
          <w:szCs w:val="20"/>
        </w:rPr>
        <w:t>1 sac poubelle prépayé est inclus dans le prix</w:t>
      </w:r>
    </w:p>
    <w:tbl>
      <w:tblPr>
        <w:tblStyle w:val="Grilledutableau"/>
        <w:tblW w:w="0" w:type="auto"/>
        <w:tblLook w:val="04A0" w:firstRow="1" w:lastRow="0" w:firstColumn="1" w:lastColumn="0" w:noHBand="0" w:noVBand="1"/>
      </w:tblPr>
      <w:tblGrid>
        <w:gridCol w:w="2682"/>
        <w:gridCol w:w="1555"/>
        <w:gridCol w:w="1556"/>
        <w:gridCol w:w="1697"/>
        <w:gridCol w:w="1550"/>
      </w:tblGrid>
      <w:tr w:rsidR="00FB7C00" w:rsidRPr="00ED3C52" w14:paraId="38D065F2" w14:textId="77777777" w:rsidTr="009A249F">
        <w:tc>
          <w:tcPr>
            <w:tcW w:w="268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EB2A8BA" w14:textId="77777777" w:rsidR="00FB7C00" w:rsidRPr="00ED3C52" w:rsidRDefault="00FB7C00" w:rsidP="005B3A70">
            <w:pPr>
              <w:rPr>
                <w:rFonts w:ascii="Calibri" w:hAnsi="Calibri" w:cs="Calibri"/>
              </w:rPr>
            </w:pPr>
            <w:r w:rsidRPr="00ED3C52">
              <w:rPr>
                <w:rFonts w:ascii="Calibri" w:hAnsi="Calibri" w:cs="Calibri"/>
                <w:b/>
                <w:sz w:val="28"/>
                <w:szCs w:val="28"/>
              </w:rPr>
              <w:t xml:space="preserve">Le Weekend </w:t>
            </w:r>
          </w:p>
        </w:tc>
        <w:tc>
          <w:tcPr>
            <w:tcW w:w="1555" w:type="dxa"/>
            <w:tcBorders>
              <w:top w:val="single" w:sz="4" w:space="0" w:color="auto"/>
              <w:left w:val="single" w:sz="4" w:space="0" w:color="auto"/>
              <w:bottom w:val="single" w:sz="4" w:space="0" w:color="auto"/>
              <w:right w:val="single" w:sz="4" w:space="0" w:color="auto"/>
            </w:tcBorders>
            <w:shd w:val="clear" w:color="auto" w:fill="FFFF00"/>
            <w:hideMark/>
          </w:tcPr>
          <w:p w14:paraId="06FFE36E" w14:textId="77777777" w:rsidR="00FB7C00" w:rsidRPr="00ED3C52" w:rsidRDefault="00FB7C00" w:rsidP="005B3A70">
            <w:pPr>
              <w:jc w:val="right"/>
              <w:rPr>
                <w:rFonts w:ascii="Calibri" w:hAnsi="Calibri" w:cs="Calibri"/>
                <w:b/>
              </w:rPr>
            </w:pPr>
            <w:r w:rsidRPr="00ED3C52">
              <w:rPr>
                <w:rFonts w:ascii="Calibri" w:hAnsi="Calibri" w:cs="Calibri"/>
                <w:b/>
              </w:rPr>
              <w:t>Petite salle</w:t>
            </w:r>
          </w:p>
        </w:tc>
        <w:tc>
          <w:tcPr>
            <w:tcW w:w="1556" w:type="dxa"/>
            <w:tcBorders>
              <w:top w:val="single" w:sz="4" w:space="0" w:color="auto"/>
              <w:left w:val="single" w:sz="4" w:space="0" w:color="auto"/>
              <w:bottom w:val="single" w:sz="4" w:space="0" w:color="auto"/>
              <w:right w:val="single" w:sz="4" w:space="0" w:color="auto"/>
            </w:tcBorders>
            <w:shd w:val="clear" w:color="auto" w:fill="FFFF00"/>
            <w:hideMark/>
          </w:tcPr>
          <w:p w14:paraId="21C4B01B" w14:textId="77777777" w:rsidR="00FB7C00" w:rsidRPr="00ED3C52" w:rsidRDefault="00FB7C00" w:rsidP="005B3A70">
            <w:pPr>
              <w:jc w:val="right"/>
              <w:rPr>
                <w:rFonts w:ascii="Calibri" w:hAnsi="Calibri" w:cs="Calibri"/>
                <w:b/>
              </w:rPr>
            </w:pPr>
            <w:r w:rsidRPr="00ED3C52">
              <w:rPr>
                <w:rFonts w:ascii="Calibri" w:hAnsi="Calibri" w:cs="Calibri"/>
                <w:b/>
              </w:rPr>
              <w:t>Grande salle</w:t>
            </w:r>
          </w:p>
        </w:tc>
        <w:tc>
          <w:tcPr>
            <w:tcW w:w="1697" w:type="dxa"/>
            <w:tcBorders>
              <w:top w:val="single" w:sz="4" w:space="0" w:color="auto"/>
              <w:left w:val="single" w:sz="4" w:space="0" w:color="auto"/>
              <w:bottom w:val="single" w:sz="4" w:space="0" w:color="auto"/>
              <w:right w:val="single" w:sz="4" w:space="0" w:color="auto"/>
            </w:tcBorders>
            <w:shd w:val="clear" w:color="auto" w:fill="FFFF00"/>
            <w:hideMark/>
          </w:tcPr>
          <w:p w14:paraId="11A4B7AE" w14:textId="77777777" w:rsidR="00FB7C00" w:rsidRPr="00ED3C52" w:rsidRDefault="00FB7C00" w:rsidP="005B3A70">
            <w:pPr>
              <w:jc w:val="right"/>
              <w:rPr>
                <w:rFonts w:ascii="Calibri" w:hAnsi="Calibri" w:cs="Calibri"/>
                <w:b/>
              </w:rPr>
            </w:pPr>
            <w:r w:rsidRPr="00ED3C52">
              <w:rPr>
                <w:rFonts w:ascii="Calibri" w:hAnsi="Calibri" w:cs="Calibri"/>
                <w:b/>
              </w:rPr>
              <w:t>Grande salle + cuisine</w:t>
            </w:r>
          </w:p>
        </w:tc>
        <w:tc>
          <w:tcPr>
            <w:tcW w:w="1550" w:type="dxa"/>
            <w:tcBorders>
              <w:top w:val="single" w:sz="4" w:space="0" w:color="auto"/>
              <w:left w:val="single" w:sz="4" w:space="0" w:color="auto"/>
              <w:bottom w:val="single" w:sz="4" w:space="0" w:color="auto"/>
              <w:right w:val="single" w:sz="4" w:space="0" w:color="auto"/>
            </w:tcBorders>
            <w:shd w:val="clear" w:color="auto" w:fill="FFFF00"/>
            <w:hideMark/>
          </w:tcPr>
          <w:p w14:paraId="772746B4" w14:textId="77777777" w:rsidR="00FB7C00" w:rsidRPr="00ED3C52" w:rsidRDefault="00FB7C00" w:rsidP="005B3A70">
            <w:pPr>
              <w:rPr>
                <w:rFonts w:ascii="Calibri" w:hAnsi="Calibri" w:cs="Calibri"/>
                <w:b/>
              </w:rPr>
            </w:pPr>
            <w:r w:rsidRPr="00ED3C52">
              <w:rPr>
                <w:rFonts w:ascii="Calibri" w:hAnsi="Calibri" w:cs="Calibri"/>
                <w:b/>
              </w:rPr>
              <w:t xml:space="preserve"> tout</w:t>
            </w:r>
          </w:p>
        </w:tc>
      </w:tr>
      <w:tr w:rsidR="00FB7C00" w:rsidRPr="00ED3C52" w14:paraId="32F42557" w14:textId="77777777" w:rsidTr="009A249F">
        <w:tc>
          <w:tcPr>
            <w:tcW w:w="2682" w:type="dxa"/>
            <w:tcBorders>
              <w:top w:val="single" w:sz="4" w:space="0" w:color="auto"/>
              <w:left w:val="single" w:sz="4" w:space="0" w:color="auto"/>
              <w:bottom w:val="single" w:sz="4" w:space="0" w:color="auto"/>
              <w:right w:val="single" w:sz="4" w:space="0" w:color="auto"/>
            </w:tcBorders>
            <w:hideMark/>
          </w:tcPr>
          <w:p w14:paraId="2DE3C6D0" w14:textId="77777777" w:rsidR="00FB7C00" w:rsidRPr="00ED3C52" w:rsidRDefault="00FB7C00" w:rsidP="005B3A70">
            <w:pPr>
              <w:rPr>
                <w:rFonts w:ascii="Calibri" w:hAnsi="Calibri" w:cs="Calibri"/>
                <w:b/>
              </w:rPr>
            </w:pPr>
            <w:r w:rsidRPr="00ED3C52">
              <w:rPr>
                <w:rFonts w:ascii="Calibri" w:hAnsi="Calibri" w:cs="Calibri"/>
                <w:b/>
              </w:rPr>
              <w:t>Association</w:t>
            </w:r>
          </w:p>
        </w:tc>
        <w:tc>
          <w:tcPr>
            <w:tcW w:w="1555" w:type="dxa"/>
            <w:tcBorders>
              <w:top w:val="single" w:sz="4" w:space="0" w:color="auto"/>
              <w:left w:val="single" w:sz="4" w:space="0" w:color="auto"/>
              <w:bottom w:val="single" w:sz="4" w:space="0" w:color="auto"/>
              <w:right w:val="single" w:sz="4" w:space="0" w:color="auto"/>
            </w:tcBorders>
            <w:hideMark/>
          </w:tcPr>
          <w:p w14:paraId="164EE17F" w14:textId="77777777" w:rsidR="00FB7C00" w:rsidRPr="00ED3C52" w:rsidRDefault="00FB7C00" w:rsidP="005B3A70">
            <w:pPr>
              <w:jc w:val="right"/>
              <w:rPr>
                <w:rFonts w:ascii="Calibri" w:hAnsi="Calibri" w:cs="Calibri"/>
              </w:rPr>
            </w:pPr>
            <w:r w:rsidRPr="00ED3C52">
              <w:rPr>
                <w:rFonts w:ascii="Calibri" w:hAnsi="Calibri" w:cs="Calibri"/>
              </w:rPr>
              <w:t>gratuit</w:t>
            </w:r>
          </w:p>
        </w:tc>
        <w:tc>
          <w:tcPr>
            <w:tcW w:w="1556" w:type="dxa"/>
            <w:tcBorders>
              <w:top w:val="single" w:sz="4" w:space="0" w:color="auto"/>
              <w:left w:val="single" w:sz="4" w:space="0" w:color="auto"/>
              <w:bottom w:val="single" w:sz="4" w:space="0" w:color="auto"/>
              <w:right w:val="single" w:sz="4" w:space="0" w:color="auto"/>
            </w:tcBorders>
            <w:hideMark/>
          </w:tcPr>
          <w:p w14:paraId="6B2D86FF" w14:textId="77777777" w:rsidR="00FB7C00" w:rsidRPr="00ED3C52" w:rsidRDefault="00FB7C00" w:rsidP="005B3A70">
            <w:pPr>
              <w:jc w:val="right"/>
              <w:rPr>
                <w:rFonts w:ascii="Calibri" w:hAnsi="Calibri" w:cs="Calibri"/>
              </w:rPr>
            </w:pPr>
            <w:r w:rsidRPr="00ED3C52">
              <w:rPr>
                <w:rFonts w:ascii="Calibri" w:hAnsi="Calibri" w:cs="Calibri"/>
              </w:rPr>
              <w:t>gratuit</w:t>
            </w:r>
          </w:p>
        </w:tc>
        <w:tc>
          <w:tcPr>
            <w:tcW w:w="1697" w:type="dxa"/>
            <w:tcBorders>
              <w:top w:val="single" w:sz="4" w:space="0" w:color="auto"/>
              <w:left w:val="single" w:sz="4" w:space="0" w:color="auto"/>
              <w:bottom w:val="single" w:sz="4" w:space="0" w:color="auto"/>
              <w:right w:val="single" w:sz="4" w:space="0" w:color="auto"/>
            </w:tcBorders>
            <w:hideMark/>
          </w:tcPr>
          <w:p w14:paraId="4CA0D7E0" w14:textId="77777777" w:rsidR="00FB7C00" w:rsidRPr="00ED3C52" w:rsidRDefault="00FB7C00" w:rsidP="005B3A70">
            <w:pPr>
              <w:jc w:val="right"/>
              <w:rPr>
                <w:rFonts w:ascii="Calibri" w:hAnsi="Calibri" w:cs="Calibri"/>
                <w:b/>
              </w:rPr>
            </w:pPr>
            <w:r w:rsidRPr="00ED3C52">
              <w:rPr>
                <w:rFonts w:ascii="Calibri" w:hAnsi="Calibri" w:cs="Calibri"/>
                <w:b/>
              </w:rPr>
              <w:t>76</w:t>
            </w:r>
          </w:p>
        </w:tc>
        <w:tc>
          <w:tcPr>
            <w:tcW w:w="1550" w:type="dxa"/>
            <w:tcBorders>
              <w:top w:val="single" w:sz="4" w:space="0" w:color="auto"/>
              <w:left w:val="single" w:sz="4" w:space="0" w:color="auto"/>
              <w:bottom w:val="single" w:sz="4" w:space="0" w:color="auto"/>
              <w:right w:val="single" w:sz="4" w:space="0" w:color="auto"/>
            </w:tcBorders>
            <w:hideMark/>
          </w:tcPr>
          <w:p w14:paraId="5186944D" w14:textId="77777777" w:rsidR="00FB7C00" w:rsidRPr="00ED3C52" w:rsidRDefault="00FB7C00" w:rsidP="005B3A70">
            <w:pPr>
              <w:jc w:val="right"/>
              <w:rPr>
                <w:rFonts w:ascii="Calibri" w:hAnsi="Calibri" w:cs="Calibri"/>
                <w:b/>
              </w:rPr>
            </w:pPr>
            <w:r w:rsidRPr="00ED3C52">
              <w:rPr>
                <w:rFonts w:ascii="Calibri" w:hAnsi="Calibri" w:cs="Calibri"/>
                <w:b/>
              </w:rPr>
              <w:t>76</w:t>
            </w:r>
          </w:p>
        </w:tc>
      </w:tr>
      <w:tr w:rsidR="00FB7C00" w:rsidRPr="00ED3C52" w14:paraId="1767268A" w14:textId="77777777" w:rsidTr="009A249F">
        <w:tc>
          <w:tcPr>
            <w:tcW w:w="2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494C80" w14:textId="77777777" w:rsidR="00FB7C00" w:rsidRPr="00ED3C52" w:rsidRDefault="00FB7C00" w:rsidP="005B3A70">
            <w:pPr>
              <w:rPr>
                <w:rFonts w:ascii="Calibri" w:hAnsi="Calibri" w:cs="Calibri"/>
                <w:b/>
              </w:rPr>
            </w:pPr>
            <w:r w:rsidRPr="00ED3C52">
              <w:rPr>
                <w:rFonts w:ascii="Calibri" w:hAnsi="Calibri" w:cs="Calibri"/>
                <w:b/>
              </w:rPr>
              <w:t>Habitant de la commune</w:t>
            </w:r>
          </w:p>
        </w:tc>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08B8CC" w14:textId="77777777" w:rsidR="00FB7C00" w:rsidRPr="00ED3C52" w:rsidRDefault="00FB7C00" w:rsidP="005B3A70">
            <w:pPr>
              <w:jc w:val="right"/>
              <w:rPr>
                <w:rFonts w:ascii="Calibri" w:hAnsi="Calibri" w:cs="Calibri"/>
                <w:b/>
              </w:rPr>
            </w:pPr>
            <w:r>
              <w:rPr>
                <w:rFonts w:ascii="Calibri" w:hAnsi="Calibri" w:cs="Calibri"/>
                <w:b/>
              </w:rPr>
              <w:t>92</w:t>
            </w:r>
          </w:p>
        </w:tc>
        <w:tc>
          <w:tcPr>
            <w:tcW w:w="1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A62BF9" w14:textId="77777777" w:rsidR="00FB7C00" w:rsidRPr="00ED3C52" w:rsidRDefault="00FB7C00" w:rsidP="005B3A70">
            <w:pPr>
              <w:jc w:val="right"/>
              <w:rPr>
                <w:rFonts w:ascii="Calibri" w:hAnsi="Calibri" w:cs="Calibri"/>
                <w:b/>
              </w:rPr>
            </w:pPr>
            <w:r>
              <w:rPr>
                <w:rFonts w:ascii="Calibri" w:hAnsi="Calibri" w:cs="Calibri"/>
                <w:b/>
              </w:rPr>
              <w:t>229</w:t>
            </w:r>
          </w:p>
        </w:tc>
        <w:tc>
          <w:tcPr>
            <w:tcW w:w="1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F1BC54" w14:textId="77777777" w:rsidR="00FB7C00" w:rsidRPr="00ED3C52" w:rsidRDefault="00FB7C00" w:rsidP="005B3A70">
            <w:pPr>
              <w:jc w:val="right"/>
              <w:rPr>
                <w:rFonts w:ascii="Calibri" w:hAnsi="Calibri" w:cs="Calibri"/>
              </w:rPr>
            </w:pPr>
            <w:r>
              <w:rPr>
                <w:rFonts w:ascii="Calibri" w:hAnsi="Calibri" w:cs="Calibri"/>
                <w:b/>
              </w:rPr>
              <w:t>372</w:t>
            </w:r>
          </w:p>
        </w:tc>
        <w:tc>
          <w:tcPr>
            <w:tcW w:w="1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D2F0A7" w14:textId="77777777" w:rsidR="00FB7C00" w:rsidRPr="00ED3C52" w:rsidRDefault="00FB7C00" w:rsidP="005B3A70">
            <w:pPr>
              <w:jc w:val="right"/>
              <w:rPr>
                <w:rFonts w:ascii="Calibri" w:hAnsi="Calibri" w:cs="Calibri"/>
                <w:b/>
              </w:rPr>
            </w:pPr>
            <w:r>
              <w:rPr>
                <w:rFonts w:ascii="Calibri" w:hAnsi="Calibri" w:cs="Calibri"/>
                <w:b/>
              </w:rPr>
              <w:t>405</w:t>
            </w:r>
          </w:p>
        </w:tc>
      </w:tr>
      <w:tr w:rsidR="00FB7C00" w:rsidRPr="00ED3C52" w14:paraId="3AF8428E" w14:textId="77777777" w:rsidTr="009A249F">
        <w:tc>
          <w:tcPr>
            <w:tcW w:w="2682" w:type="dxa"/>
            <w:tcBorders>
              <w:top w:val="single" w:sz="4" w:space="0" w:color="auto"/>
              <w:left w:val="single" w:sz="4" w:space="0" w:color="auto"/>
              <w:bottom w:val="single" w:sz="4" w:space="0" w:color="auto"/>
              <w:right w:val="single" w:sz="4" w:space="0" w:color="auto"/>
            </w:tcBorders>
            <w:hideMark/>
          </w:tcPr>
          <w:p w14:paraId="6B3E36E0" w14:textId="77777777" w:rsidR="00FB7C00" w:rsidRPr="00ED3C52" w:rsidRDefault="00FB7C00" w:rsidP="005B3A70">
            <w:pPr>
              <w:rPr>
                <w:rFonts w:ascii="Calibri" w:hAnsi="Calibri" w:cs="Calibri"/>
                <w:b/>
              </w:rPr>
            </w:pPr>
            <w:r w:rsidRPr="00ED3C52">
              <w:rPr>
                <w:rFonts w:ascii="Calibri" w:hAnsi="Calibri" w:cs="Calibri"/>
                <w:b/>
              </w:rPr>
              <w:t>Habitant extérieur</w:t>
            </w:r>
          </w:p>
        </w:tc>
        <w:tc>
          <w:tcPr>
            <w:tcW w:w="1555" w:type="dxa"/>
            <w:tcBorders>
              <w:top w:val="single" w:sz="4" w:space="0" w:color="auto"/>
              <w:left w:val="single" w:sz="4" w:space="0" w:color="auto"/>
              <w:bottom w:val="single" w:sz="4" w:space="0" w:color="auto"/>
              <w:right w:val="single" w:sz="4" w:space="0" w:color="auto"/>
            </w:tcBorders>
            <w:hideMark/>
          </w:tcPr>
          <w:p w14:paraId="4CCC18CC" w14:textId="77777777" w:rsidR="00FB7C00" w:rsidRPr="00ED3C52" w:rsidRDefault="00FB7C00" w:rsidP="005B3A70">
            <w:pPr>
              <w:jc w:val="right"/>
              <w:rPr>
                <w:rFonts w:ascii="Calibri" w:hAnsi="Calibri" w:cs="Calibri"/>
                <w:b/>
              </w:rPr>
            </w:pPr>
            <w:r>
              <w:rPr>
                <w:rFonts w:ascii="Calibri" w:hAnsi="Calibri" w:cs="Calibri"/>
                <w:b/>
              </w:rPr>
              <w:t>125</w:t>
            </w:r>
          </w:p>
        </w:tc>
        <w:tc>
          <w:tcPr>
            <w:tcW w:w="1556" w:type="dxa"/>
            <w:tcBorders>
              <w:top w:val="single" w:sz="4" w:space="0" w:color="auto"/>
              <w:left w:val="single" w:sz="4" w:space="0" w:color="auto"/>
              <w:bottom w:val="single" w:sz="4" w:space="0" w:color="auto"/>
              <w:right w:val="single" w:sz="4" w:space="0" w:color="auto"/>
            </w:tcBorders>
            <w:hideMark/>
          </w:tcPr>
          <w:p w14:paraId="4CE039D4" w14:textId="77777777" w:rsidR="00FB7C00" w:rsidRPr="00ED3C52" w:rsidRDefault="00FB7C00" w:rsidP="005B3A70">
            <w:pPr>
              <w:jc w:val="right"/>
              <w:rPr>
                <w:rFonts w:ascii="Calibri" w:hAnsi="Calibri" w:cs="Calibri"/>
                <w:b/>
                <w:sz w:val="28"/>
                <w:szCs w:val="28"/>
              </w:rPr>
            </w:pPr>
            <w:r w:rsidRPr="00F91F13">
              <w:rPr>
                <w:rFonts w:ascii="Calibri" w:hAnsi="Calibri" w:cs="Calibri"/>
                <w:b/>
              </w:rPr>
              <w:t>313</w:t>
            </w:r>
          </w:p>
        </w:tc>
        <w:tc>
          <w:tcPr>
            <w:tcW w:w="1697" w:type="dxa"/>
            <w:tcBorders>
              <w:top w:val="single" w:sz="4" w:space="0" w:color="auto"/>
              <w:left w:val="single" w:sz="4" w:space="0" w:color="auto"/>
              <w:bottom w:val="single" w:sz="4" w:space="0" w:color="auto"/>
              <w:right w:val="single" w:sz="4" w:space="0" w:color="auto"/>
            </w:tcBorders>
            <w:hideMark/>
          </w:tcPr>
          <w:p w14:paraId="51174D2F" w14:textId="77777777" w:rsidR="00FB7C00" w:rsidRPr="00ED3C52" w:rsidRDefault="00FB7C00" w:rsidP="005B3A70">
            <w:pPr>
              <w:jc w:val="right"/>
              <w:rPr>
                <w:rFonts w:ascii="Calibri" w:hAnsi="Calibri" w:cs="Calibri"/>
              </w:rPr>
            </w:pPr>
            <w:r>
              <w:rPr>
                <w:rFonts w:ascii="Calibri" w:hAnsi="Calibri" w:cs="Calibri"/>
                <w:b/>
              </w:rPr>
              <w:t>487</w:t>
            </w:r>
          </w:p>
        </w:tc>
        <w:tc>
          <w:tcPr>
            <w:tcW w:w="1550" w:type="dxa"/>
            <w:tcBorders>
              <w:top w:val="single" w:sz="4" w:space="0" w:color="auto"/>
              <w:left w:val="single" w:sz="4" w:space="0" w:color="auto"/>
              <w:bottom w:val="single" w:sz="4" w:space="0" w:color="auto"/>
              <w:right w:val="single" w:sz="4" w:space="0" w:color="auto"/>
            </w:tcBorders>
            <w:hideMark/>
          </w:tcPr>
          <w:p w14:paraId="05F8F5BF" w14:textId="77777777" w:rsidR="00FB7C00" w:rsidRPr="00ED3C52" w:rsidRDefault="00FB7C00" w:rsidP="005B3A70">
            <w:pPr>
              <w:jc w:val="right"/>
              <w:rPr>
                <w:rFonts w:ascii="Calibri" w:hAnsi="Calibri" w:cs="Calibri"/>
                <w:b/>
              </w:rPr>
            </w:pPr>
            <w:r>
              <w:rPr>
                <w:rFonts w:ascii="Calibri" w:hAnsi="Calibri" w:cs="Calibri"/>
                <w:b/>
              </w:rPr>
              <w:t>538</w:t>
            </w:r>
          </w:p>
        </w:tc>
      </w:tr>
      <w:tr w:rsidR="00FB7C00" w:rsidRPr="00ED3C52" w14:paraId="504E6526" w14:textId="77777777" w:rsidTr="009A249F">
        <w:tc>
          <w:tcPr>
            <w:tcW w:w="2682" w:type="dxa"/>
            <w:tcBorders>
              <w:top w:val="single" w:sz="4" w:space="0" w:color="auto"/>
              <w:left w:val="single" w:sz="4" w:space="0" w:color="auto"/>
              <w:bottom w:val="single" w:sz="4" w:space="0" w:color="auto"/>
              <w:right w:val="single" w:sz="4" w:space="0" w:color="auto"/>
            </w:tcBorders>
            <w:hideMark/>
          </w:tcPr>
          <w:p w14:paraId="611E14D4" w14:textId="77777777" w:rsidR="00FB7C00" w:rsidRPr="00ED3C52" w:rsidRDefault="00FB7C00" w:rsidP="005B3A70">
            <w:pPr>
              <w:rPr>
                <w:rFonts w:ascii="Calibri" w:hAnsi="Calibri" w:cs="Calibri"/>
              </w:rPr>
            </w:pPr>
            <w:r w:rsidRPr="00ED3C52">
              <w:rPr>
                <w:rFonts w:ascii="Calibri" w:hAnsi="Calibri" w:cs="Calibri"/>
              </w:rPr>
              <w:t>Acompte</w:t>
            </w:r>
          </w:p>
        </w:tc>
        <w:tc>
          <w:tcPr>
            <w:tcW w:w="1555" w:type="dxa"/>
            <w:tcBorders>
              <w:top w:val="single" w:sz="4" w:space="0" w:color="auto"/>
              <w:left w:val="single" w:sz="4" w:space="0" w:color="auto"/>
              <w:bottom w:val="single" w:sz="4" w:space="0" w:color="auto"/>
              <w:right w:val="single" w:sz="4" w:space="0" w:color="auto"/>
            </w:tcBorders>
            <w:hideMark/>
          </w:tcPr>
          <w:p w14:paraId="5A1201A6" w14:textId="77777777" w:rsidR="00FB7C00" w:rsidRPr="00ED3C52" w:rsidRDefault="00FB7C00" w:rsidP="005B3A70">
            <w:pPr>
              <w:jc w:val="right"/>
              <w:rPr>
                <w:rFonts w:ascii="Calibri" w:hAnsi="Calibri" w:cs="Calibri"/>
                <w:b/>
              </w:rPr>
            </w:pPr>
            <w:r w:rsidRPr="00ED3C52">
              <w:rPr>
                <w:rFonts w:ascii="Calibri" w:hAnsi="Calibri" w:cs="Calibri"/>
                <w:b/>
              </w:rPr>
              <w:t>60</w:t>
            </w:r>
          </w:p>
        </w:tc>
        <w:tc>
          <w:tcPr>
            <w:tcW w:w="1556" w:type="dxa"/>
            <w:tcBorders>
              <w:top w:val="single" w:sz="4" w:space="0" w:color="auto"/>
              <w:left w:val="single" w:sz="4" w:space="0" w:color="auto"/>
              <w:bottom w:val="single" w:sz="4" w:space="0" w:color="auto"/>
              <w:right w:val="single" w:sz="4" w:space="0" w:color="auto"/>
            </w:tcBorders>
            <w:hideMark/>
          </w:tcPr>
          <w:p w14:paraId="7FD62813" w14:textId="77777777" w:rsidR="00FB7C00" w:rsidRPr="00ED3C52" w:rsidRDefault="00FB7C00" w:rsidP="005B3A70">
            <w:pPr>
              <w:jc w:val="right"/>
              <w:rPr>
                <w:rFonts w:ascii="Calibri" w:hAnsi="Calibri" w:cs="Calibri"/>
                <w:b/>
              </w:rPr>
            </w:pPr>
            <w:r>
              <w:rPr>
                <w:rFonts w:ascii="Calibri" w:hAnsi="Calibri" w:cs="Calibri"/>
                <w:b/>
              </w:rPr>
              <w:t>15</w:t>
            </w:r>
            <w:r w:rsidRPr="00ED3C52">
              <w:rPr>
                <w:rFonts w:ascii="Calibri" w:hAnsi="Calibri" w:cs="Calibri"/>
                <w:b/>
              </w:rPr>
              <w:t>0</w:t>
            </w:r>
          </w:p>
        </w:tc>
        <w:tc>
          <w:tcPr>
            <w:tcW w:w="1697" w:type="dxa"/>
            <w:tcBorders>
              <w:top w:val="single" w:sz="4" w:space="0" w:color="auto"/>
              <w:left w:val="single" w:sz="4" w:space="0" w:color="auto"/>
              <w:bottom w:val="single" w:sz="4" w:space="0" w:color="auto"/>
              <w:right w:val="single" w:sz="4" w:space="0" w:color="auto"/>
            </w:tcBorders>
            <w:hideMark/>
          </w:tcPr>
          <w:p w14:paraId="55CC5AE2" w14:textId="77777777" w:rsidR="00FB7C00" w:rsidRPr="00ED3C52" w:rsidRDefault="00FB7C00" w:rsidP="005B3A70">
            <w:pPr>
              <w:jc w:val="right"/>
              <w:rPr>
                <w:rFonts w:ascii="Calibri" w:hAnsi="Calibri" w:cs="Calibri"/>
                <w:b/>
              </w:rPr>
            </w:pPr>
            <w:r>
              <w:rPr>
                <w:rFonts w:ascii="Calibri" w:hAnsi="Calibri" w:cs="Calibri"/>
                <w:b/>
              </w:rPr>
              <w:t>200</w:t>
            </w:r>
          </w:p>
        </w:tc>
        <w:tc>
          <w:tcPr>
            <w:tcW w:w="1550" w:type="dxa"/>
            <w:tcBorders>
              <w:top w:val="single" w:sz="4" w:space="0" w:color="auto"/>
              <w:left w:val="single" w:sz="4" w:space="0" w:color="auto"/>
              <w:bottom w:val="single" w:sz="4" w:space="0" w:color="auto"/>
              <w:right w:val="single" w:sz="4" w:space="0" w:color="auto"/>
            </w:tcBorders>
            <w:hideMark/>
          </w:tcPr>
          <w:p w14:paraId="1BC78538" w14:textId="77777777" w:rsidR="00FB7C00" w:rsidRPr="00ED3C52" w:rsidRDefault="00FB7C00" w:rsidP="005B3A70">
            <w:pPr>
              <w:jc w:val="right"/>
              <w:rPr>
                <w:rFonts w:ascii="Calibri" w:hAnsi="Calibri" w:cs="Calibri"/>
                <w:b/>
              </w:rPr>
            </w:pPr>
            <w:r>
              <w:rPr>
                <w:rFonts w:ascii="Calibri" w:hAnsi="Calibri" w:cs="Calibri"/>
                <w:b/>
              </w:rPr>
              <w:t>250</w:t>
            </w:r>
          </w:p>
        </w:tc>
      </w:tr>
      <w:tr w:rsidR="00FB7C00" w:rsidRPr="00ED3C52" w14:paraId="650D8713" w14:textId="77777777" w:rsidTr="009A249F">
        <w:tc>
          <w:tcPr>
            <w:tcW w:w="2682" w:type="dxa"/>
            <w:tcBorders>
              <w:top w:val="single" w:sz="4" w:space="0" w:color="auto"/>
              <w:left w:val="single" w:sz="4" w:space="0" w:color="auto"/>
              <w:bottom w:val="single" w:sz="4" w:space="0" w:color="auto"/>
              <w:right w:val="single" w:sz="4" w:space="0" w:color="auto"/>
            </w:tcBorders>
            <w:hideMark/>
          </w:tcPr>
          <w:p w14:paraId="6A8B384C" w14:textId="77777777" w:rsidR="00FB7C00" w:rsidRPr="00ED3C52" w:rsidRDefault="00FB7C00" w:rsidP="005B3A70">
            <w:pPr>
              <w:rPr>
                <w:rFonts w:ascii="Calibri" w:hAnsi="Calibri" w:cs="Calibri"/>
              </w:rPr>
            </w:pPr>
            <w:r w:rsidRPr="00ED3C52">
              <w:rPr>
                <w:rFonts w:ascii="Calibri" w:hAnsi="Calibri" w:cs="Calibri"/>
              </w:rPr>
              <w:t>Chèque de caution</w:t>
            </w:r>
          </w:p>
        </w:tc>
        <w:tc>
          <w:tcPr>
            <w:tcW w:w="1555" w:type="dxa"/>
            <w:tcBorders>
              <w:top w:val="single" w:sz="4" w:space="0" w:color="auto"/>
              <w:left w:val="single" w:sz="4" w:space="0" w:color="auto"/>
              <w:bottom w:val="single" w:sz="4" w:space="0" w:color="auto"/>
              <w:right w:val="single" w:sz="4" w:space="0" w:color="auto"/>
            </w:tcBorders>
            <w:hideMark/>
          </w:tcPr>
          <w:p w14:paraId="79FB9F1C" w14:textId="77777777" w:rsidR="00FB7C00" w:rsidRPr="00ED3C52" w:rsidRDefault="00FB7C00" w:rsidP="005B3A70">
            <w:pPr>
              <w:jc w:val="right"/>
              <w:rPr>
                <w:rFonts w:ascii="Calibri" w:hAnsi="Calibri" w:cs="Calibri"/>
                <w:b/>
              </w:rPr>
            </w:pPr>
            <w:r>
              <w:rPr>
                <w:rFonts w:ascii="Calibri" w:hAnsi="Calibri" w:cs="Calibri"/>
                <w:b/>
              </w:rPr>
              <w:t>800</w:t>
            </w:r>
          </w:p>
        </w:tc>
        <w:tc>
          <w:tcPr>
            <w:tcW w:w="1556" w:type="dxa"/>
            <w:tcBorders>
              <w:top w:val="single" w:sz="4" w:space="0" w:color="auto"/>
              <w:left w:val="single" w:sz="4" w:space="0" w:color="auto"/>
              <w:bottom w:val="single" w:sz="4" w:space="0" w:color="auto"/>
              <w:right w:val="single" w:sz="4" w:space="0" w:color="auto"/>
            </w:tcBorders>
            <w:hideMark/>
          </w:tcPr>
          <w:p w14:paraId="4513FDC4" w14:textId="77777777" w:rsidR="00FB7C00" w:rsidRPr="00ED3C52" w:rsidRDefault="00FB7C00" w:rsidP="005B3A70">
            <w:pPr>
              <w:jc w:val="right"/>
              <w:rPr>
                <w:rFonts w:ascii="Calibri" w:hAnsi="Calibri" w:cs="Calibri"/>
                <w:b/>
              </w:rPr>
            </w:pPr>
            <w:r w:rsidRPr="00ED3C52">
              <w:rPr>
                <w:rFonts w:ascii="Calibri" w:hAnsi="Calibri" w:cs="Calibri"/>
                <w:b/>
              </w:rPr>
              <w:t>1600</w:t>
            </w:r>
          </w:p>
        </w:tc>
        <w:tc>
          <w:tcPr>
            <w:tcW w:w="1697" w:type="dxa"/>
            <w:tcBorders>
              <w:top w:val="single" w:sz="4" w:space="0" w:color="auto"/>
              <w:left w:val="single" w:sz="4" w:space="0" w:color="auto"/>
              <w:bottom w:val="single" w:sz="4" w:space="0" w:color="auto"/>
              <w:right w:val="single" w:sz="4" w:space="0" w:color="auto"/>
            </w:tcBorders>
            <w:hideMark/>
          </w:tcPr>
          <w:p w14:paraId="2AFB2724" w14:textId="77777777" w:rsidR="00FB7C00" w:rsidRPr="00ED3C52" w:rsidRDefault="00FB7C00" w:rsidP="005B3A70">
            <w:pPr>
              <w:jc w:val="right"/>
              <w:rPr>
                <w:rFonts w:ascii="Calibri" w:hAnsi="Calibri" w:cs="Calibri"/>
                <w:b/>
              </w:rPr>
            </w:pPr>
            <w:r w:rsidRPr="00ED3C52">
              <w:rPr>
                <w:rFonts w:ascii="Calibri" w:hAnsi="Calibri" w:cs="Calibri"/>
                <w:b/>
              </w:rPr>
              <w:t>3</w:t>
            </w:r>
            <w:r>
              <w:rPr>
                <w:rFonts w:ascii="Calibri" w:hAnsi="Calibri" w:cs="Calibri"/>
                <w:b/>
              </w:rPr>
              <w:t>500</w:t>
            </w:r>
          </w:p>
        </w:tc>
        <w:tc>
          <w:tcPr>
            <w:tcW w:w="1550" w:type="dxa"/>
            <w:tcBorders>
              <w:top w:val="single" w:sz="4" w:space="0" w:color="auto"/>
              <w:left w:val="single" w:sz="4" w:space="0" w:color="auto"/>
              <w:bottom w:val="single" w:sz="4" w:space="0" w:color="auto"/>
              <w:right w:val="single" w:sz="4" w:space="0" w:color="auto"/>
            </w:tcBorders>
            <w:hideMark/>
          </w:tcPr>
          <w:p w14:paraId="001948E1" w14:textId="77777777" w:rsidR="00FB7C00" w:rsidRPr="00ED3C52" w:rsidRDefault="00FB7C00" w:rsidP="005B3A70">
            <w:pPr>
              <w:jc w:val="right"/>
              <w:rPr>
                <w:rFonts w:ascii="Calibri" w:hAnsi="Calibri" w:cs="Calibri"/>
                <w:b/>
              </w:rPr>
            </w:pPr>
            <w:r w:rsidRPr="00ED3C52">
              <w:rPr>
                <w:rFonts w:ascii="Calibri" w:hAnsi="Calibri" w:cs="Calibri"/>
                <w:b/>
              </w:rPr>
              <w:t>3500</w:t>
            </w:r>
          </w:p>
        </w:tc>
      </w:tr>
    </w:tbl>
    <w:p w14:paraId="5303CB9B" w14:textId="77777777" w:rsidR="00FB7C00" w:rsidRPr="000302A3" w:rsidRDefault="00FB7C00" w:rsidP="005B3A70">
      <w:pPr>
        <w:spacing w:after="0" w:line="240" w:lineRule="auto"/>
        <w:ind w:right="261"/>
        <w:jc w:val="right"/>
        <w:rPr>
          <w:sz w:val="20"/>
          <w:szCs w:val="20"/>
        </w:rPr>
      </w:pPr>
      <w:r>
        <w:rPr>
          <w:sz w:val="20"/>
          <w:szCs w:val="20"/>
        </w:rPr>
        <w:t>2</w:t>
      </w:r>
      <w:r w:rsidRPr="000302A3">
        <w:rPr>
          <w:sz w:val="20"/>
          <w:szCs w:val="20"/>
        </w:rPr>
        <w:t xml:space="preserve"> sacs poubelle prépayé sont inclus dans le prix</w:t>
      </w:r>
    </w:p>
    <w:p w14:paraId="53A6C968" w14:textId="77777777" w:rsidR="00FB7C00" w:rsidRDefault="00FB7C00" w:rsidP="005B3A70">
      <w:pPr>
        <w:spacing w:after="0" w:line="240" w:lineRule="auto"/>
        <w:rPr>
          <w:rFonts w:cs="Calibri"/>
        </w:rPr>
      </w:pPr>
    </w:p>
    <w:p w14:paraId="40897B4A" w14:textId="77777777" w:rsidR="00FB7C00" w:rsidRPr="0080568D" w:rsidRDefault="00FB7C00" w:rsidP="005B3A70">
      <w:pPr>
        <w:spacing w:after="0" w:line="240" w:lineRule="auto"/>
        <w:rPr>
          <w:rFonts w:cs="Calibri"/>
        </w:rPr>
      </w:pPr>
      <w:r w:rsidRPr="0080568D">
        <w:rPr>
          <w:rFonts w:cs="Calibri"/>
        </w:rPr>
        <w:t xml:space="preserve">76 €  correspond aux frais de  nettoyage de la cuisine par une prestation extérieure. </w:t>
      </w:r>
    </w:p>
    <w:p w14:paraId="754B9DEC" w14:textId="77777777" w:rsidR="00FB7C00" w:rsidRPr="0080568D" w:rsidRDefault="00FB7C00" w:rsidP="005B3A70">
      <w:pPr>
        <w:spacing w:after="0" w:line="240" w:lineRule="auto"/>
        <w:rPr>
          <w:rFonts w:cs="Calibri"/>
        </w:rPr>
      </w:pPr>
      <w:r w:rsidRPr="0080568D">
        <w:rPr>
          <w:rFonts w:cs="Calibri"/>
        </w:rPr>
        <w:t xml:space="preserve"> Pour les festivités en extérieur, tables et bancs de brasserie peuvent être loués, </w:t>
      </w:r>
      <w:r>
        <w:rPr>
          <w:rFonts w:cs="Calibri"/>
        </w:rPr>
        <w:t>10</w:t>
      </w:r>
      <w:r w:rsidRPr="0080568D">
        <w:rPr>
          <w:rFonts w:cs="Calibri"/>
        </w:rPr>
        <w:t xml:space="preserve">€ pour une table et 2 bancs. (10 ensembles sont disponibles) </w:t>
      </w:r>
    </w:p>
    <w:p w14:paraId="70F650FB" w14:textId="77777777" w:rsidR="00FB7C00" w:rsidRPr="0080568D" w:rsidRDefault="00FB7C00" w:rsidP="005B3A70">
      <w:pPr>
        <w:spacing w:after="0" w:line="240" w:lineRule="auto"/>
        <w:rPr>
          <w:rFonts w:cs="Calibri"/>
        </w:rPr>
      </w:pPr>
      <w:r w:rsidRPr="0080568D">
        <w:rPr>
          <w:rFonts w:cs="Calibri"/>
        </w:rPr>
        <w:t xml:space="preserve"> 6 tables mange debout sont disponibles au prix de 5 euros l’unité.</w:t>
      </w:r>
    </w:p>
    <w:p w14:paraId="348D9CE7" w14:textId="77777777" w:rsidR="00FB7C00" w:rsidRPr="0080568D" w:rsidRDefault="00FB7C00" w:rsidP="005B3A70">
      <w:pPr>
        <w:spacing w:after="0" w:line="240" w:lineRule="auto"/>
        <w:rPr>
          <w:rFonts w:cs="Calibri"/>
        </w:rPr>
      </w:pPr>
    </w:p>
    <w:p w14:paraId="37C91D2A" w14:textId="77777777" w:rsidR="00FB7C00" w:rsidRPr="0080568D" w:rsidRDefault="00FB7C00" w:rsidP="005B3A70">
      <w:pPr>
        <w:spacing w:after="0" w:line="240" w:lineRule="auto"/>
        <w:rPr>
          <w:rFonts w:cs="Calibri"/>
          <w:b/>
        </w:rPr>
      </w:pPr>
      <w:r w:rsidRPr="0080568D">
        <w:rPr>
          <w:rFonts w:cs="Calibri"/>
        </w:rPr>
        <w:t xml:space="preserve"> </w:t>
      </w:r>
      <w:r w:rsidRPr="0080568D">
        <w:rPr>
          <w:rFonts w:cs="Calibri"/>
          <w:b/>
        </w:rPr>
        <w:t xml:space="preserve">LES CONSOMMABLES :  </w:t>
      </w:r>
    </w:p>
    <w:p w14:paraId="3970A688" w14:textId="77777777" w:rsidR="00FB7C00" w:rsidRPr="0080568D" w:rsidRDefault="00FB7C00" w:rsidP="005B3A70">
      <w:pPr>
        <w:pStyle w:val="Paragraphedeliste"/>
        <w:widowControl w:val="0"/>
        <w:numPr>
          <w:ilvl w:val="0"/>
          <w:numId w:val="50"/>
        </w:numPr>
        <w:suppressAutoHyphens w:val="0"/>
        <w:autoSpaceDE w:val="0"/>
        <w:jc w:val="left"/>
        <w:textAlignment w:val="auto"/>
        <w:rPr>
          <w:rFonts w:ascii="Calibri" w:hAnsi="Calibri" w:cs="Calibri"/>
        </w:rPr>
      </w:pPr>
      <w:r w:rsidRPr="0080568D">
        <w:rPr>
          <w:rFonts w:ascii="Calibri" w:hAnsi="Calibri" w:cs="Calibri"/>
          <w:b/>
        </w:rPr>
        <w:t xml:space="preserve">EAU, </w:t>
      </w:r>
      <w:r w:rsidRPr="0080568D">
        <w:rPr>
          <w:rFonts w:ascii="Calibri" w:hAnsi="Calibri" w:cs="Calibri"/>
        </w:rPr>
        <w:t>non relevé, donc pas de facturation</w:t>
      </w:r>
    </w:p>
    <w:p w14:paraId="31B173D1" w14:textId="77777777" w:rsidR="00FB7C00" w:rsidRPr="0080568D" w:rsidRDefault="00FB7C00" w:rsidP="005B3A70">
      <w:pPr>
        <w:pStyle w:val="Paragraphedeliste"/>
        <w:widowControl w:val="0"/>
        <w:numPr>
          <w:ilvl w:val="0"/>
          <w:numId w:val="50"/>
        </w:numPr>
        <w:suppressAutoHyphens w:val="0"/>
        <w:autoSpaceDE w:val="0"/>
        <w:jc w:val="left"/>
        <w:textAlignment w:val="auto"/>
        <w:rPr>
          <w:rFonts w:ascii="Calibri" w:hAnsi="Calibri" w:cs="Calibri"/>
        </w:rPr>
      </w:pPr>
      <w:r w:rsidRPr="0080568D">
        <w:rPr>
          <w:rFonts w:ascii="Calibri" w:hAnsi="Calibri" w:cs="Calibri"/>
          <w:b/>
        </w:rPr>
        <w:t xml:space="preserve">ELECTRICITE ; </w:t>
      </w:r>
      <w:r w:rsidRPr="0080568D">
        <w:rPr>
          <w:rFonts w:ascii="Calibri" w:hAnsi="Calibri" w:cs="Calibri"/>
        </w:rPr>
        <w:t>compteur relevé en début et fin de location, facturé 0.3</w:t>
      </w:r>
      <w:r>
        <w:rPr>
          <w:rFonts w:ascii="Calibri" w:hAnsi="Calibri" w:cs="Calibri"/>
        </w:rPr>
        <w:t>3</w:t>
      </w:r>
      <w:r w:rsidRPr="0080568D">
        <w:rPr>
          <w:rFonts w:ascii="Calibri" w:hAnsi="Calibri" w:cs="Calibri"/>
        </w:rPr>
        <w:t xml:space="preserve">€ le Kw  </w:t>
      </w:r>
    </w:p>
    <w:p w14:paraId="7FB4EC8B" w14:textId="77777777" w:rsidR="00FB7C00" w:rsidRPr="0080568D" w:rsidRDefault="00FB7C00" w:rsidP="005B3A70">
      <w:pPr>
        <w:pStyle w:val="Paragraphedeliste"/>
        <w:widowControl w:val="0"/>
        <w:numPr>
          <w:ilvl w:val="0"/>
          <w:numId w:val="50"/>
        </w:numPr>
        <w:suppressAutoHyphens w:val="0"/>
        <w:autoSpaceDE w:val="0"/>
        <w:jc w:val="left"/>
        <w:textAlignment w:val="auto"/>
        <w:rPr>
          <w:rFonts w:ascii="Calibri" w:hAnsi="Calibri" w:cs="Calibri"/>
          <w:b/>
          <w:i/>
        </w:rPr>
      </w:pPr>
      <w:r w:rsidRPr="0080568D">
        <w:rPr>
          <w:rFonts w:ascii="Calibri" w:hAnsi="Calibri" w:cs="Calibri"/>
          <w:b/>
        </w:rPr>
        <w:t xml:space="preserve">GAZ ; </w:t>
      </w:r>
      <w:r w:rsidRPr="0080568D">
        <w:rPr>
          <w:rFonts w:ascii="Calibri" w:hAnsi="Calibri" w:cs="Calibri"/>
        </w:rPr>
        <w:t>compteur relevé en début et fin de location, facturé</w:t>
      </w:r>
      <w:r w:rsidRPr="0080568D">
        <w:rPr>
          <w:rFonts w:ascii="Calibri" w:hAnsi="Calibri" w:cs="Calibri"/>
          <w:b/>
          <w:color w:val="FF0000"/>
        </w:rPr>
        <w:t xml:space="preserve"> </w:t>
      </w:r>
      <w:r w:rsidRPr="0080568D">
        <w:rPr>
          <w:rFonts w:ascii="Calibri" w:hAnsi="Calibri" w:cs="Calibri"/>
        </w:rPr>
        <w:t>au tarif en vigueur le mois précèdent (selon la délibération du 14 novembre 2022 – point 10). Si location de la petite salle, la facturation du gaz représentera un tiers du relevé d’index effectué.</w:t>
      </w:r>
    </w:p>
    <w:p w14:paraId="5AE3859C" w14:textId="77777777" w:rsidR="00FB7C00" w:rsidRPr="0080568D" w:rsidRDefault="00FB7C00" w:rsidP="005B3A70">
      <w:pPr>
        <w:pStyle w:val="Paragraphedeliste"/>
        <w:rPr>
          <w:rFonts w:ascii="Calibri" w:hAnsi="Calibri" w:cs="Calibri"/>
          <w:b/>
          <w:i/>
        </w:rPr>
      </w:pPr>
    </w:p>
    <w:p w14:paraId="658987EA" w14:textId="77777777" w:rsidR="00FB7C00" w:rsidRPr="0080568D" w:rsidRDefault="00FB7C00" w:rsidP="005B3A70">
      <w:pPr>
        <w:pStyle w:val="Paragraphedeliste"/>
        <w:ind w:left="0"/>
        <w:rPr>
          <w:rFonts w:ascii="Calibri" w:hAnsi="Calibri" w:cs="Calibri"/>
          <w:b/>
          <w:i/>
        </w:rPr>
      </w:pPr>
      <w:r w:rsidRPr="0080568D">
        <w:rPr>
          <w:rFonts w:ascii="Calibri" w:hAnsi="Calibri" w:cs="Calibri"/>
          <w:b/>
          <w:i/>
        </w:rPr>
        <w:t>Les associations du village, pour des activités à but non lucratif, bénéficient de la gratuité totale de l’une ou l’autre salle même en utilisation hebdomadaire. En contrepartie elles doivent laisser ou rendre les lieux en parfait état de propreté.</w:t>
      </w:r>
    </w:p>
    <w:p w14:paraId="682FF878" w14:textId="77777777" w:rsidR="00FB7C00" w:rsidRPr="0080568D" w:rsidRDefault="00FB7C00" w:rsidP="005B3A70">
      <w:pPr>
        <w:spacing w:after="0" w:line="240" w:lineRule="auto"/>
        <w:rPr>
          <w:rFonts w:cs="Calibri"/>
          <w:b/>
          <w:i/>
        </w:rPr>
      </w:pPr>
      <w:r w:rsidRPr="0080568D">
        <w:rPr>
          <w:rFonts w:cs="Calibri"/>
          <w:b/>
          <w:i/>
        </w:rPr>
        <w:t>Elles bénéficient de la gratuite de la totalité de l’ESPACE HORIZONS pour une manifestation</w:t>
      </w:r>
      <w:r>
        <w:rPr>
          <w:rFonts w:cs="Calibri"/>
          <w:b/>
          <w:i/>
        </w:rPr>
        <w:t xml:space="preserve"> à but lucratif</w:t>
      </w:r>
      <w:r w:rsidRPr="0080568D">
        <w:rPr>
          <w:rFonts w:cs="Calibri"/>
          <w:b/>
          <w:i/>
        </w:rPr>
        <w:t xml:space="preserve"> par an, </w:t>
      </w:r>
      <w:r>
        <w:rPr>
          <w:rFonts w:cs="Calibri"/>
          <w:b/>
          <w:i/>
        </w:rPr>
        <w:t>à</w:t>
      </w:r>
      <w:r w:rsidRPr="0080568D">
        <w:rPr>
          <w:rFonts w:cs="Calibri"/>
          <w:b/>
          <w:i/>
        </w:rPr>
        <w:t xml:space="preserve"> noter que la vaisselle de luxe est toujours payante.</w:t>
      </w:r>
    </w:p>
    <w:tbl>
      <w:tblPr>
        <w:tblW w:w="10337" w:type="dxa"/>
        <w:tblInd w:w="-142" w:type="dxa"/>
        <w:tblCellMar>
          <w:left w:w="70" w:type="dxa"/>
          <w:right w:w="70" w:type="dxa"/>
        </w:tblCellMar>
        <w:tblLook w:val="04A0" w:firstRow="1" w:lastRow="0" w:firstColumn="1" w:lastColumn="0" w:noHBand="0" w:noVBand="1"/>
      </w:tblPr>
      <w:tblGrid>
        <w:gridCol w:w="142"/>
        <w:gridCol w:w="2420"/>
        <w:gridCol w:w="320"/>
        <w:gridCol w:w="95"/>
        <w:gridCol w:w="1065"/>
        <w:gridCol w:w="380"/>
        <w:gridCol w:w="95"/>
        <w:gridCol w:w="965"/>
        <w:gridCol w:w="480"/>
        <w:gridCol w:w="95"/>
        <w:gridCol w:w="845"/>
        <w:gridCol w:w="600"/>
        <w:gridCol w:w="95"/>
        <w:gridCol w:w="430"/>
        <w:gridCol w:w="585"/>
        <w:gridCol w:w="288"/>
        <w:gridCol w:w="119"/>
        <w:gridCol w:w="23"/>
        <w:gridCol w:w="95"/>
        <w:gridCol w:w="28"/>
        <w:gridCol w:w="439"/>
        <w:gridCol w:w="496"/>
        <w:gridCol w:w="142"/>
        <w:gridCol w:w="95"/>
      </w:tblGrid>
      <w:tr w:rsidR="00FB7C00" w:rsidRPr="00BE5E4D" w14:paraId="2361F384" w14:textId="77777777" w:rsidTr="009A249F">
        <w:trPr>
          <w:gridBefore w:val="1"/>
          <w:wBefore w:w="142" w:type="dxa"/>
          <w:trHeight w:val="300"/>
        </w:trPr>
        <w:tc>
          <w:tcPr>
            <w:tcW w:w="2835" w:type="dxa"/>
            <w:gridSpan w:val="3"/>
            <w:tcBorders>
              <w:top w:val="nil"/>
              <w:left w:val="nil"/>
              <w:bottom w:val="nil"/>
              <w:right w:val="nil"/>
            </w:tcBorders>
            <w:shd w:val="clear" w:color="auto" w:fill="auto"/>
            <w:noWrap/>
            <w:vAlign w:val="bottom"/>
            <w:hideMark/>
          </w:tcPr>
          <w:p w14:paraId="135BF2FB" w14:textId="77777777" w:rsidR="00FB7C00" w:rsidRPr="00BE5E4D" w:rsidRDefault="00FB7C00" w:rsidP="005B3A70">
            <w:pPr>
              <w:spacing w:after="0" w:line="240" w:lineRule="auto"/>
              <w:rPr>
                <w:rFonts w:cs="Calibri"/>
              </w:rPr>
            </w:pPr>
          </w:p>
        </w:tc>
        <w:tc>
          <w:tcPr>
            <w:tcW w:w="1540" w:type="dxa"/>
            <w:gridSpan w:val="3"/>
            <w:tcBorders>
              <w:top w:val="nil"/>
              <w:left w:val="nil"/>
              <w:bottom w:val="nil"/>
              <w:right w:val="nil"/>
            </w:tcBorders>
            <w:shd w:val="clear" w:color="auto" w:fill="auto"/>
            <w:noWrap/>
            <w:vAlign w:val="center"/>
            <w:hideMark/>
          </w:tcPr>
          <w:p w14:paraId="4985436D" w14:textId="77777777" w:rsidR="00FB7C00" w:rsidRPr="00BE5E4D" w:rsidRDefault="00FB7C00" w:rsidP="005B3A70">
            <w:pPr>
              <w:spacing w:after="0" w:line="240" w:lineRule="auto"/>
              <w:rPr>
                <w:rFonts w:cs="Calibri"/>
              </w:rPr>
            </w:pPr>
          </w:p>
        </w:tc>
        <w:tc>
          <w:tcPr>
            <w:tcW w:w="1540" w:type="dxa"/>
            <w:gridSpan w:val="3"/>
            <w:tcBorders>
              <w:top w:val="nil"/>
              <w:left w:val="nil"/>
              <w:bottom w:val="nil"/>
              <w:right w:val="nil"/>
            </w:tcBorders>
            <w:shd w:val="clear" w:color="auto" w:fill="auto"/>
            <w:noWrap/>
            <w:vAlign w:val="center"/>
            <w:hideMark/>
          </w:tcPr>
          <w:p w14:paraId="187887F0" w14:textId="77777777" w:rsidR="00FB7C00" w:rsidRPr="00BE5E4D" w:rsidRDefault="00FB7C00" w:rsidP="005B3A70">
            <w:pPr>
              <w:spacing w:after="0" w:line="240" w:lineRule="auto"/>
              <w:rPr>
                <w:rFonts w:cs="Calibri"/>
              </w:rPr>
            </w:pPr>
          </w:p>
        </w:tc>
        <w:tc>
          <w:tcPr>
            <w:tcW w:w="1540" w:type="dxa"/>
            <w:gridSpan w:val="3"/>
            <w:tcBorders>
              <w:top w:val="nil"/>
              <w:left w:val="nil"/>
              <w:bottom w:val="nil"/>
              <w:right w:val="nil"/>
            </w:tcBorders>
            <w:shd w:val="clear" w:color="auto" w:fill="auto"/>
            <w:noWrap/>
            <w:vAlign w:val="center"/>
            <w:hideMark/>
          </w:tcPr>
          <w:p w14:paraId="6303C5C5" w14:textId="77777777" w:rsidR="00FB7C00" w:rsidRPr="00BE5E4D" w:rsidRDefault="00FB7C00" w:rsidP="005B3A70">
            <w:pPr>
              <w:spacing w:after="0" w:line="240" w:lineRule="auto"/>
              <w:rPr>
                <w:rFonts w:cs="Calibri"/>
              </w:rPr>
            </w:pPr>
          </w:p>
        </w:tc>
        <w:tc>
          <w:tcPr>
            <w:tcW w:w="1540" w:type="dxa"/>
            <w:gridSpan w:val="6"/>
            <w:tcBorders>
              <w:top w:val="nil"/>
              <w:left w:val="nil"/>
              <w:bottom w:val="nil"/>
              <w:right w:val="nil"/>
            </w:tcBorders>
            <w:shd w:val="clear" w:color="auto" w:fill="auto"/>
            <w:noWrap/>
            <w:vAlign w:val="center"/>
            <w:hideMark/>
          </w:tcPr>
          <w:p w14:paraId="22C710A0" w14:textId="77777777" w:rsidR="00FB7C00" w:rsidRPr="00BE5E4D" w:rsidRDefault="00FB7C00" w:rsidP="005B3A70">
            <w:pPr>
              <w:spacing w:after="0" w:line="240" w:lineRule="auto"/>
              <w:rPr>
                <w:rFonts w:cs="Calibri"/>
              </w:rPr>
            </w:pPr>
          </w:p>
        </w:tc>
        <w:tc>
          <w:tcPr>
            <w:tcW w:w="1200" w:type="dxa"/>
            <w:gridSpan w:val="5"/>
            <w:tcBorders>
              <w:top w:val="nil"/>
              <w:left w:val="nil"/>
              <w:bottom w:val="nil"/>
              <w:right w:val="nil"/>
            </w:tcBorders>
            <w:shd w:val="clear" w:color="auto" w:fill="auto"/>
            <w:noWrap/>
            <w:vAlign w:val="bottom"/>
            <w:hideMark/>
          </w:tcPr>
          <w:p w14:paraId="49D59FD8" w14:textId="77777777" w:rsidR="00FB7C00" w:rsidRPr="00BE5E4D" w:rsidRDefault="00FB7C00" w:rsidP="005B3A70">
            <w:pPr>
              <w:spacing w:after="0" w:line="240" w:lineRule="auto"/>
              <w:rPr>
                <w:rFonts w:cs="Calibri"/>
              </w:rPr>
            </w:pPr>
          </w:p>
        </w:tc>
      </w:tr>
      <w:tr w:rsidR="00FB7C00" w:rsidRPr="003B46F5" w14:paraId="12894722" w14:textId="77777777" w:rsidTr="009A249F">
        <w:trPr>
          <w:gridBefore w:val="1"/>
          <w:gridAfter w:val="1"/>
          <w:wBefore w:w="142" w:type="dxa"/>
          <w:wAfter w:w="95" w:type="dxa"/>
          <w:trHeight w:val="375"/>
        </w:trPr>
        <w:tc>
          <w:tcPr>
            <w:tcW w:w="8900" w:type="dxa"/>
            <w:gridSpan w:val="17"/>
            <w:tcBorders>
              <w:top w:val="nil"/>
              <w:left w:val="nil"/>
              <w:bottom w:val="nil"/>
              <w:right w:val="nil"/>
            </w:tcBorders>
            <w:shd w:val="clear" w:color="auto" w:fill="auto"/>
            <w:noWrap/>
            <w:vAlign w:val="bottom"/>
            <w:hideMark/>
          </w:tcPr>
          <w:p w14:paraId="7FC7E4D1" w14:textId="77777777" w:rsidR="00FB7C00" w:rsidRPr="003B46F5" w:rsidRDefault="00FB7C00" w:rsidP="005B3A70">
            <w:pPr>
              <w:spacing w:after="0" w:line="240" w:lineRule="auto"/>
              <w:jc w:val="center"/>
              <w:rPr>
                <w:rFonts w:cs="Calibri"/>
                <w:b/>
                <w:bCs/>
                <w:sz w:val="26"/>
                <w:szCs w:val="26"/>
              </w:rPr>
            </w:pPr>
            <w:r w:rsidRPr="003B46F5">
              <w:rPr>
                <w:rFonts w:cs="Calibri"/>
                <w:b/>
                <w:bCs/>
                <w:sz w:val="26"/>
                <w:szCs w:val="26"/>
              </w:rPr>
              <w:t>Tarif des Interventions</w:t>
            </w:r>
          </w:p>
        </w:tc>
        <w:tc>
          <w:tcPr>
            <w:tcW w:w="1200" w:type="dxa"/>
            <w:gridSpan w:val="5"/>
            <w:tcBorders>
              <w:top w:val="nil"/>
              <w:left w:val="nil"/>
              <w:bottom w:val="nil"/>
              <w:right w:val="nil"/>
            </w:tcBorders>
            <w:shd w:val="clear" w:color="auto" w:fill="auto"/>
            <w:noWrap/>
            <w:vAlign w:val="bottom"/>
            <w:hideMark/>
          </w:tcPr>
          <w:p w14:paraId="32A22C46" w14:textId="77777777" w:rsidR="00FB7C00" w:rsidRPr="003B46F5" w:rsidRDefault="00FB7C00" w:rsidP="005B3A70">
            <w:pPr>
              <w:spacing w:after="0" w:line="240" w:lineRule="auto"/>
              <w:jc w:val="center"/>
              <w:rPr>
                <w:rFonts w:cs="Calibri"/>
                <w:b/>
                <w:bCs/>
                <w:sz w:val="26"/>
                <w:szCs w:val="26"/>
              </w:rPr>
            </w:pPr>
          </w:p>
        </w:tc>
      </w:tr>
      <w:tr w:rsidR="00FB7C00" w:rsidRPr="003B46F5" w14:paraId="437E031A" w14:textId="77777777" w:rsidTr="009A249F">
        <w:trPr>
          <w:gridBefore w:val="1"/>
          <w:gridAfter w:val="1"/>
          <w:wBefore w:w="142" w:type="dxa"/>
          <w:wAfter w:w="95" w:type="dxa"/>
          <w:trHeight w:val="375"/>
        </w:trPr>
        <w:tc>
          <w:tcPr>
            <w:tcW w:w="8900" w:type="dxa"/>
            <w:gridSpan w:val="17"/>
            <w:tcBorders>
              <w:top w:val="nil"/>
              <w:left w:val="nil"/>
              <w:bottom w:val="nil"/>
              <w:right w:val="nil"/>
            </w:tcBorders>
            <w:shd w:val="clear" w:color="auto" w:fill="auto"/>
            <w:noWrap/>
            <w:vAlign w:val="bottom"/>
            <w:hideMark/>
          </w:tcPr>
          <w:p w14:paraId="377AA4B1" w14:textId="77777777" w:rsidR="00FB7C00" w:rsidRPr="003B46F5" w:rsidRDefault="00FB7C00" w:rsidP="005B3A70">
            <w:pPr>
              <w:spacing w:after="0" w:line="240" w:lineRule="auto"/>
              <w:jc w:val="center"/>
              <w:rPr>
                <w:rFonts w:cs="Calibri"/>
                <w:b/>
                <w:bCs/>
                <w:sz w:val="26"/>
                <w:szCs w:val="26"/>
              </w:rPr>
            </w:pPr>
            <w:r w:rsidRPr="003B46F5">
              <w:rPr>
                <w:rFonts w:cs="Calibri"/>
                <w:b/>
                <w:bCs/>
                <w:sz w:val="26"/>
                <w:szCs w:val="26"/>
              </w:rPr>
              <w:t>Pour tout problème imputable au locataire</w:t>
            </w:r>
          </w:p>
        </w:tc>
        <w:tc>
          <w:tcPr>
            <w:tcW w:w="1200" w:type="dxa"/>
            <w:gridSpan w:val="5"/>
            <w:tcBorders>
              <w:top w:val="nil"/>
              <w:left w:val="nil"/>
              <w:bottom w:val="nil"/>
              <w:right w:val="nil"/>
            </w:tcBorders>
            <w:shd w:val="clear" w:color="auto" w:fill="auto"/>
            <w:noWrap/>
            <w:vAlign w:val="bottom"/>
            <w:hideMark/>
          </w:tcPr>
          <w:p w14:paraId="770CDCC2" w14:textId="77777777" w:rsidR="00FB7C00" w:rsidRPr="003B46F5" w:rsidRDefault="00FB7C00" w:rsidP="005B3A70">
            <w:pPr>
              <w:spacing w:after="0" w:line="240" w:lineRule="auto"/>
              <w:jc w:val="center"/>
              <w:rPr>
                <w:rFonts w:cs="Calibri"/>
                <w:b/>
                <w:bCs/>
                <w:sz w:val="26"/>
                <w:szCs w:val="26"/>
              </w:rPr>
            </w:pPr>
          </w:p>
        </w:tc>
      </w:tr>
      <w:tr w:rsidR="00FB7C00" w:rsidRPr="00BE5E4D" w14:paraId="651F9E4E" w14:textId="77777777" w:rsidTr="009A249F">
        <w:trPr>
          <w:gridBefore w:val="1"/>
          <w:gridAfter w:val="1"/>
          <w:wBefore w:w="142" w:type="dxa"/>
          <w:wAfter w:w="95" w:type="dxa"/>
          <w:trHeight w:val="300"/>
        </w:trPr>
        <w:tc>
          <w:tcPr>
            <w:tcW w:w="2740" w:type="dxa"/>
            <w:gridSpan w:val="2"/>
            <w:tcBorders>
              <w:top w:val="nil"/>
              <w:left w:val="nil"/>
              <w:bottom w:val="nil"/>
              <w:right w:val="nil"/>
            </w:tcBorders>
            <w:shd w:val="clear" w:color="auto" w:fill="auto"/>
            <w:noWrap/>
            <w:vAlign w:val="bottom"/>
            <w:hideMark/>
          </w:tcPr>
          <w:p w14:paraId="5449C367" w14:textId="77777777" w:rsidR="00FB7C00" w:rsidRPr="00BE5E4D" w:rsidRDefault="00FB7C00" w:rsidP="005B3A70">
            <w:pPr>
              <w:spacing w:after="0" w:line="240" w:lineRule="auto"/>
              <w:rPr>
                <w:sz w:val="20"/>
                <w:szCs w:val="20"/>
              </w:rPr>
            </w:pPr>
          </w:p>
        </w:tc>
        <w:tc>
          <w:tcPr>
            <w:tcW w:w="4620"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DA20C8" w14:textId="77777777" w:rsidR="00FB7C00" w:rsidRPr="00BE5E4D" w:rsidRDefault="00FB7C00" w:rsidP="005B3A70">
            <w:pPr>
              <w:spacing w:after="0" w:line="240" w:lineRule="auto"/>
              <w:jc w:val="center"/>
              <w:rPr>
                <w:rFonts w:cs="Calibri"/>
              </w:rPr>
            </w:pPr>
            <w:r w:rsidRPr="00BE5E4D">
              <w:rPr>
                <w:rFonts w:cs="Calibri"/>
              </w:rPr>
              <w:t>Samedi</w:t>
            </w:r>
          </w:p>
        </w:tc>
        <w:tc>
          <w:tcPr>
            <w:tcW w:w="1540" w:type="dxa"/>
            <w:gridSpan w:val="6"/>
            <w:tcBorders>
              <w:top w:val="single" w:sz="4" w:space="0" w:color="auto"/>
              <w:left w:val="nil"/>
              <w:bottom w:val="single" w:sz="4" w:space="0" w:color="auto"/>
              <w:right w:val="single" w:sz="4" w:space="0" w:color="auto"/>
            </w:tcBorders>
            <w:shd w:val="clear" w:color="auto" w:fill="auto"/>
            <w:noWrap/>
            <w:vAlign w:val="bottom"/>
            <w:hideMark/>
          </w:tcPr>
          <w:p w14:paraId="472874BE" w14:textId="77777777" w:rsidR="00FB7C00" w:rsidRPr="00BE5E4D" w:rsidRDefault="00FB7C00" w:rsidP="005B3A70">
            <w:pPr>
              <w:spacing w:after="0" w:line="240" w:lineRule="auto"/>
              <w:jc w:val="center"/>
              <w:rPr>
                <w:rFonts w:cs="Calibri"/>
              </w:rPr>
            </w:pPr>
            <w:r w:rsidRPr="00BE5E4D">
              <w:rPr>
                <w:rFonts w:cs="Calibri"/>
              </w:rPr>
              <w:t>Dimanche*</w:t>
            </w:r>
          </w:p>
        </w:tc>
        <w:tc>
          <w:tcPr>
            <w:tcW w:w="1200" w:type="dxa"/>
            <w:gridSpan w:val="5"/>
            <w:tcBorders>
              <w:top w:val="nil"/>
              <w:left w:val="nil"/>
              <w:bottom w:val="nil"/>
              <w:right w:val="nil"/>
            </w:tcBorders>
            <w:shd w:val="clear" w:color="auto" w:fill="auto"/>
            <w:noWrap/>
            <w:vAlign w:val="bottom"/>
            <w:hideMark/>
          </w:tcPr>
          <w:p w14:paraId="76137FED" w14:textId="77777777" w:rsidR="00FB7C00" w:rsidRPr="00BE5E4D" w:rsidRDefault="00FB7C00" w:rsidP="005B3A70">
            <w:pPr>
              <w:spacing w:after="0" w:line="240" w:lineRule="auto"/>
              <w:jc w:val="center"/>
              <w:rPr>
                <w:rFonts w:cs="Calibri"/>
              </w:rPr>
            </w:pPr>
          </w:p>
        </w:tc>
      </w:tr>
      <w:tr w:rsidR="00FB7C00" w:rsidRPr="00BE5E4D" w14:paraId="31655B1B" w14:textId="77777777" w:rsidTr="009A249F">
        <w:trPr>
          <w:gridBefore w:val="1"/>
          <w:gridAfter w:val="1"/>
          <w:wBefore w:w="142" w:type="dxa"/>
          <w:wAfter w:w="95" w:type="dxa"/>
          <w:trHeight w:val="300"/>
        </w:trPr>
        <w:tc>
          <w:tcPr>
            <w:tcW w:w="2740" w:type="dxa"/>
            <w:gridSpan w:val="2"/>
            <w:tcBorders>
              <w:top w:val="single" w:sz="4" w:space="0" w:color="auto"/>
              <w:left w:val="single" w:sz="4" w:space="0" w:color="auto"/>
              <w:bottom w:val="single" w:sz="4" w:space="0" w:color="auto"/>
              <w:right w:val="nil"/>
            </w:tcBorders>
            <w:shd w:val="clear" w:color="auto" w:fill="auto"/>
            <w:noWrap/>
            <w:vAlign w:val="bottom"/>
            <w:hideMark/>
          </w:tcPr>
          <w:p w14:paraId="0909163E" w14:textId="77777777" w:rsidR="00FB7C00" w:rsidRPr="00BE5E4D" w:rsidRDefault="00FB7C00" w:rsidP="005B3A70">
            <w:pPr>
              <w:spacing w:after="0" w:line="240" w:lineRule="auto"/>
              <w:rPr>
                <w:rFonts w:cs="Calibri"/>
              </w:rPr>
            </w:pPr>
            <w:r w:rsidRPr="00BE5E4D">
              <w:rPr>
                <w:rFonts w:cs="Calibri"/>
              </w:rPr>
              <w:t>Type d'intervention</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14:paraId="3CA6FE53" w14:textId="77777777" w:rsidR="00FB7C00" w:rsidRPr="00BE5E4D" w:rsidRDefault="00FB7C00" w:rsidP="005B3A70">
            <w:pPr>
              <w:spacing w:after="0" w:line="240" w:lineRule="auto"/>
              <w:jc w:val="center"/>
              <w:rPr>
                <w:rFonts w:cs="Calibri"/>
              </w:rPr>
            </w:pPr>
            <w:r w:rsidRPr="00BE5E4D">
              <w:rPr>
                <w:rFonts w:cs="Calibri"/>
              </w:rPr>
              <w:t>8h00-19h00</w:t>
            </w:r>
          </w:p>
        </w:tc>
        <w:tc>
          <w:tcPr>
            <w:tcW w:w="1540" w:type="dxa"/>
            <w:gridSpan w:val="3"/>
            <w:tcBorders>
              <w:top w:val="nil"/>
              <w:left w:val="nil"/>
              <w:bottom w:val="nil"/>
              <w:right w:val="nil"/>
            </w:tcBorders>
            <w:shd w:val="clear" w:color="auto" w:fill="auto"/>
            <w:noWrap/>
            <w:vAlign w:val="bottom"/>
            <w:hideMark/>
          </w:tcPr>
          <w:p w14:paraId="6D7779A9" w14:textId="77777777" w:rsidR="00FB7C00" w:rsidRPr="00BE5E4D" w:rsidRDefault="00FB7C00" w:rsidP="005B3A70">
            <w:pPr>
              <w:spacing w:after="0" w:line="240" w:lineRule="auto"/>
              <w:jc w:val="center"/>
              <w:rPr>
                <w:rFonts w:cs="Calibri"/>
              </w:rPr>
            </w:pPr>
            <w:r w:rsidRPr="00BE5E4D">
              <w:rPr>
                <w:rFonts w:cs="Calibri"/>
              </w:rPr>
              <w:t>19h00 - 22h00</w:t>
            </w:r>
          </w:p>
        </w:tc>
        <w:tc>
          <w:tcPr>
            <w:tcW w:w="1540" w:type="dxa"/>
            <w:gridSpan w:val="3"/>
            <w:tcBorders>
              <w:top w:val="nil"/>
              <w:left w:val="nil"/>
              <w:bottom w:val="nil"/>
              <w:right w:val="nil"/>
            </w:tcBorders>
            <w:shd w:val="clear" w:color="auto" w:fill="auto"/>
            <w:noWrap/>
            <w:vAlign w:val="bottom"/>
            <w:hideMark/>
          </w:tcPr>
          <w:p w14:paraId="1B833B7D" w14:textId="77777777" w:rsidR="00FB7C00" w:rsidRPr="00BE5E4D" w:rsidRDefault="00FB7C00" w:rsidP="005B3A70">
            <w:pPr>
              <w:spacing w:after="0" w:line="240" w:lineRule="auto"/>
              <w:jc w:val="center"/>
              <w:rPr>
                <w:rFonts w:cs="Calibri"/>
              </w:rPr>
            </w:pPr>
            <w:r w:rsidRPr="00BE5E4D">
              <w:rPr>
                <w:rFonts w:cs="Calibri"/>
              </w:rPr>
              <w:t>22h00-4h00</w:t>
            </w:r>
          </w:p>
        </w:tc>
        <w:tc>
          <w:tcPr>
            <w:tcW w:w="1540" w:type="dxa"/>
            <w:gridSpan w:val="6"/>
            <w:tcBorders>
              <w:top w:val="nil"/>
              <w:left w:val="single" w:sz="4" w:space="0" w:color="auto"/>
              <w:bottom w:val="single" w:sz="4" w:space="0" w:color="auto"/>
              <w:right w:val="single" w:sz="4" w:space="0" w:color="auto"/>
            </w:tcBorders>
            <w:shd w:val="clear" w:color="auto" w:fill="auto"/>
            <w:noWrap/>
            <w:vAlign w:val="bottom"/>
            <w:hideMark/>
          </w:tcPr>
          <w:p w14:paraId="148DDDE4" w14:textId="77777777" w:rsidR="00FB7C00" w:rsidRPr="00BE5E4D" w:rsidRDefault="00FB7C00" w:rsidP="005B3A70">
            <w:pPr>
              <w:spacing w:after="0" w:line="240" w:lineRule="auto"/>
              <w:jc w:val="center"/>
              <w:rPr>
                <w:rFonts w:cs="Calibri"/>
              </w:rPr>
            </w:pPr>
            <w:r w:rsidRPr="00BE5E4D">
              <w:rPr>
                <w:rFonts w:cs="Calibri"/>
              </w:rPr>
              <w:t>8h00-19h00</w:t>
            </w:r>
          </w:p>
        </w:tc>
        <w:tc>
          <w:tcPr>
            <w:tcW w:w="1200" w:type="dxa"/>
            <w:gridSpan w:val="5"/>
            <w:tcBorders>
              <w:top w:val="nil"/>
              <w:left w:val="nil"/>
              <w:bottom w:val="nil"/>
              <w:right w:val="nil"/>
            </w:tcBorders>
            <w:shd w:val="clear" w:color="auto" w:fill="auto"/>
            <w:noWrap/>
            <w:vAlign w:val="bottom"/>
            <w:hideMark/>
          </w:tcPr>
          <w:p w14:paraId="21861F24" w14:textId="77777777" w:rsidR="00FB7C00" w:rsidRPr="00BE5E4D" w:rsidRDefault="00FB7C00" w:rsidP="005B3A70">
            <w:pPr>
              <w:spacing w:after="0" w:line="240" w:lineRule="auto"/>
              <w:jc w:val="center"/>
              <w:rPr>
                <w:rFonts w:cs="Calibri"/>
              </w:rPr>
            </w:pPr>
          </w:p>
        </w:tc>
      </w:tr>
      <w:tr w:rsidR="00FB7C00" w:rsidRPr="00BE5E4D" w14:paraId="77BC14EB" w14:textId="77777777" w:rsidTr="009A249F">
        <w:trPr>
          <w:gridBefore w:val="1"/>
          <w:gridAfter w:val="1"/>
          <w:wBefore w:w="142" w:type="dxa"/>
          <w:wAfter w:w="95" w:type="dxa"/>
          <w:trHeight w:val="300"/>
        </w:trPr>
        <w:tc>
          <w:tcPr>
            <w:tcW w:w="2740" w:type="dxa"/>
            <w:gridSpan w:val="2"/>
            <w:tcBorders>
              <w:top w:val="nil"/>
              <w:left w:val="single" w:sz="4" w:space="0" w:color="auto"/>
              <w:bottom w:val="nil"/>
              <w:right w:val="nil"/>
            </w:tcBorders>
            <w:shd w:val="clear" w:color="auto" w:fill="auto"/>
            <w:vAlign w:val="bottom"/>
            <w:hideMark/>
          </w:tcPr>
          <w:p w14:paraId="1864E909" w14:textId="77777777" w:rsidR="00FB7C00" w:rsidRPr="00BE5E4D" w:rsidRDefault="00FB7C00" w:rsidP="005B3A70">
            <w:pPr>
              <w:spacing w:after="0" w:line="240" w:lineRule="auto"/>
              <w:rPr>
                <w:rFonts w:cs="Calibri"/>
              </w:rPr>
            </w:pPr>
            <w:r w:rsidRPr="00BE5E4D">
              <w:rPr>
                <w:rFonts w:cs="Calibri"/>
              </w:rPr>
              <w:t>Absence de chauffage</w:t>
            </w:r>
          </w:p>
        </w:tc>
        <w:tc>
          <w:tcPr>
            <w:tcW w:w="1540"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14:paraId="724CCA05" w14:textId="77777777" w:rsidR="00FB7C00" w:rsidRPr="00BE5E4D" w:rsidRDefault="00FB7C00" w:rsidP="005B3A70">
            <w:pPr>
              <w:spacing w:after="0" w:line="240" w:lineRule="auto"/>
              <w:jc w:val="center"/>
              <w:rPr>
                <w:rFonts w:cs="Calibri"/>
              </w:rPr>
            </w:pPr>
            <w:r w:rsidRPr="00BE5E4D">
              <w:rPr>
                <w:rFonts w:cs="Calibri"/>
              </w:rPr>
              <w:t>40 €</w:t>
            </w:r>
          </w:p>
        </w:tc>
        <w:tc>
          <w:tcPr>
            <w:tcW w:w="154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6EF1429" w14:textId="77777777" w:rsidR="00FB7C00" w:rsidRPr="00BE5E4D" w:rsidRDefault="00FB7C00" w:rsidP="005B3A70">
            <w:pPr>
              <w:spacing w:after="0" w:line="240" w:lineRule="auto"/>
              <w:jc w:val="center"/>
              <w:rPr>
                <w:rFonts w:cs="Calibri"/>
              </w:rPr>
            </w:pPr>
            <w:r w:rsidRPr="00BE5E4D">
              <w:rPr>
                <w:rFonts w:cs="Calibri"/>
              </w:rPr>
              <w:t>60 €</w:t>
            </w:r>
          </w:p>
        </w:tc>
        <w:tc>
          <w:tcPr>
            <w:tcW w:w="154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CE52391" w14:textId="77777777" w:rsidR="00FB7C00" w:rsidRPr="00BE5E4D" w:rsidRDefault="00FB7C00" w:rsidP="005B3A70">
            <w:pPr>
              <w:spacing w:after="0" w:line="240" w:lineRule="auto"/>
              <w:jc w:val="center"/>
              <w:rPr>
                <w:rFonts w:cs="Calibri"/>
              </w:rPr>
            </w:pPr>
            <w:r w:rsidRPr="00BE5E4D">
              <w:rPr>
                <w:rFonts w:cs="Calibri"/>
              </w:rPr>
              <w:t>100 €</w:t>
            </w:r>
          </w:p>
        </w:tc>
        <w:tc>
          <w:tcPr>
            <w:tcW w:w="1540" w:type="dxa"/>
            <w:gridSpan w:val="6"/>
            <w:vMerge w:val="restart"/>
            <w:tcBorders>
              <w:top w:val="nil"/>
              <w:left w:val="single" w:sz="4" w:space="0" w:color="auto"/>
              <w:bottom w:val="single" w:sz="4" w:space="0" w:color="000000"/>
              <w:right w:val="single" w:sz="4" w:space="0" w:color="auto"/>
            </w:tcBorders>
            <w:shd w:val="clear" w:color="auto" w:fill="auto"/>
            <w:noWrap/>
            <w:vAlign w:val="center"/>
            <w:hideMark/>
          </w:tcPr>
          <w:p w14:paraId="1D922DC5" w14:textId="77777777" w:rsidR="00FB7C00" w:rsidRPr="00BE5E4D" w:rsidRDefault="00FB7C00" w:rsidP="005B3A70">
            <w:pPr>
              <w:spacing w:after="0" w:line="240" w:lineRule="auto"/>
              <w:jc w:val="center"/>
              <w:rPr>
                <w:rFonts w:cs="Calibri"/>
              </w:rPr>
            </w:pPr>
            <w:r w:rsidRPr="00BE5E4D">
              <w:rPr>
                <w:rFonts w:cs="Calibri"/>
              </w:rPr>
              <w:t>60 €</w:t>
            </w:r>
          </w:p>
        </w:tc>
        <w:tc>
          <w:tcPr>
            <w:tcW w:w="1200" w:type="dxa"/>
            <w:gridSpan w:val="5"/>
            <w:tcBorders>
              <w:top w:val="nil"/>
              <w:left w:val="nil"/>
              <w:bottom w:val="nil"/>
              <w:right w:val="nil"/>
            </w:tcBorders>
            <w:shd w:val="clear" w:color="auto" w:fill="auto"/>
            <w:noWrap/>
            <w:vAlign w:val="bottom"/>
            <w:hideMark/>
          </w:tcPr>
          <w:p w14:paraId="0BF2ABF9" w14:textId="77777777" w:rsidR="00FB7C00" w:rsidRPr="00BE5E4D" w:rsidRDefault="00FB7C00" w:rsidP="005B3A70">
            <w:pPr>
              <w:spacing w:after="0" w:line="240" w:lineRule="auto"/>
              <w:jc w:val="center"/>
              <w:rPr>
                <w:rFonts w:cs="Calibri"/>
              </w:rPr>
            </w:pPr>
          </w:p>
        </w:tc>
      </w:tr>
      <w:tr w:rsidR="00FB7C00" w:rsidRPr="00BE5E4D" w14:paraId="74325EC6" w14:textId="77777777" w:rsidTr="009A249F">
        <w:trPr>
          <w:gridBefore w:val="1"/>
          <w:gridAfter w:val="1"/>
          <w:wBefore w:w="142" w:type="dxa"/>
          <w:wAfter w:w="95" w:type="dxa"/>
          <w:trHeight w:val="300"/>
        </w:trPr>
        <w:tc>
          <w:tcPr>
            <w:tcW w:w="2740" w:type="dxa"/>
            <w:gridSpan w:val="2"/>
            <w:tcBorders>
              <w:top w:val="nil"/>
              <w:left w:val="single" w:sz="4" w:space="0" w:color="auto"/>
              <w:bottom w:val="nil"/>
              <w:right w:val="nil"/>
            </w:tcBorders>
            <w:shd w:val="clear" w:color="auto" w:fill="auto"/>
            <w:vAlign w:val="bottom"/>
            <w:hideMark/>
          </w:tcPr>
          <w:p w14:paraId="057B74AF" w14:textId="77777777" w:rsidR="00FB7C00" w:rsidRPr="00BE5E4D" w:rsidRDefault="00FB7C00" w:rsidP="005B3A70">
            <w:pPr>
              <w:spacing w:after="0" w:line="240" w:lineRule="auto"/>
              <w:rPr>
                <w:rFonts w:cs="Calibri"/>
              </w:rPr>
            </w:pPr>
            <w:r w:rsidRPr="00BE5E4D">
              <w:rPr>
                <w:rFonts w:cs="Calibri"/>
              </w:rPr>
              <w:t>Problème d'électricité</w:t>
            </w:r>
          </w:p>
        </w:tc>
        <w:tc>
          <w:tcPr>
            <w:tcW w:w="1540" w:type="dxa"/>
            <w:gridSpan w:val="3"/>
            <w:vMerge/>
            <w:tcBorders>
              <w:top w:val="nil"/>
              <w:left w:val="single" w:sz="4" w:space="0" w:color="auto"/>
              <w:bottom w:val="single" w:sz="4" w:space="0" w:color="000000"/>
              <w:right w:val="single" w:sz="4" w:space="0" w:color="auto"/>
            </w:tcBorders>
            <w:vAlign w:val="center"/>
            <w:hideMark/>
          </w:tcPr>
          <w:p w14:paraId="6C38140B" w14:textId="77777777" w:rsidR="00FB7C00" w:rsidRPr="00BE5E4D" w:rsidRDefault="00FB7C00" w:rsidP="005B3A70">
            <w:pPr>
              <w:spacing w:after="0" w:line="240" w:lineRule="auto"/>
              <w:rPr>
                <w:rFonts w:cs="Calibri"/>
              </w:rPr>
            </w:pPr>
          </w:p>
        </w:tc>
        <w:tc>
          <w:tcPr>
            <w:tcW w:w="1540" w:type="dxa"/>
            <w:gridSpan w:val="3"/>
            <w:vMerge/>
            <w:tcBorders>
              <w:top w:val="single" w:sz="4" w:space="0" w:color="auto"/>
              <w:left w:val="single" w:sz="4" w:space="0" w:color="auto"/>
              <w:bottom w:val="single" w:sz="4" w:space="0" w:color="000000"/>
              <w:right w:val="single" w:sz="4" w:space="0" w:color="auto"/>
            </w:tcBorders>
            <w:vAlign w:val="center"/>
            <w:hideMark/>
          </w:tcPr>
          <w:p w14:paraId="3E65EC39" w14:textId="77777777" w:rsidR="00FB7C00" w:rsidRPr="00BE5E4D" w:rsidRDefault="00FB7C00" w:rsidP="005B3A70">
            <w:pPr>
              <w:spacing w:after="0" w:line="240" w:lineRule="auto"/>
              <w:rPr>
                <w:rFonts w:cs="Calibri"/>
              </w:rPr>
            </w:pPr>
          </w:p>
        </w:tc>
        <w:tc>
          <w:tcPr>
            <w:tcW w:w="1540" w:type="dxa"/>
            <w:gridSpan w:val="3"/>
            <w:vMerge/>
            <w:tcBorders>
              <w:top w:val="single" w:sz="4" w:space="0" w:color="auto"/>
              <w:left w:val="single" w:sz="4" w:space="0" w:color="auto"/>
              <w:bottom w:val="single" w:sz="4" w:space="0" w:color="000000"/>
              <w:right w:val="single" w:sz="4" w:space="0" w:color="auto"/>
            </w:tcBorders>
            <w:vAlign w:val="center"/>
            <w:hideMark/>
          </w:tcPr>
          <w:p w14:paraId="672414DB" w14:textId="77777777" w:rsidR="00FB7C00" w:rsidRPr="00BE5E4D" w:rsidRDefault="00FB7C00" w:rsidP="005B3A70">
            <w:pPr>
              <w:spacing w:after="0" w:line="240" w:lineRule="auto"/>
              <w:rPr>
                <w:rFonts w:cs="Calibri"/>
              </w:rPr>
            </w:pPr>
          </w:p>
        </w:tc>
        <w:tc>
          <w:tcPr>
            <w:tcW w:w="1540" w:type="dxa"/>
            <w:gridSpan w:val="6"/>
            <w:vMerge/>
            <w:tcBorders>
              <w:top w:val="nil"/>
              <w:left w:val="single" w:sz="4" w:space="0" w:color="auto"/>
              <w:bottom w:val="single" w:sz="4" w:space="0" w:color="000000"/>
              <w:right w:val="single" w:sz="4" w:space="0" w:color="auto"/>
            </w:tcBorders>
            <w:vAlign w:val="center"/>
            <w:hideMark/>
          </w:tcPr>
          <w:p w14:paraId="6E4100B4" w14:textId="77777777" w:rsidR="00FB7C00" w:rsidRPr="00BE5E4D" w:rsidRDefault="00FB7C00" w:rsidP="005B3A70">
            <w:pPr>
              <w:spacing w:after="0" w:line="240" w:lineRule="auto"/>
              <w:rPr>
                <w:rFonts w:cs="Calibri"/>
              </w:rPr>
            </w:pPr>
          </w:p>
        </w:tc>
        <w:tc>
          <w:tcPr>
            <w:tcW w:w="1200" w:type="dxa"/>
            <w:gridSpan w:val="5"/>
            <w:tcBorders>
              <w:top w:val="nil"/>
              <w:left w:val="nil"/>
              <w:bottom w:val="nil"/>
              <w:right w:val="nil"/>
            </w:tcBorders>
            <w:shd w:val="clear" w:color="auto" w:fill="auto"/>
            <w:noWrap/>
            <w:vAlign w:val="bottom"/>
            <w:hideMark/>
          </w:tcPr>
          <w:p w14:paraId="4EC4EFDA" w14:textId="77777777" w:rsidR="00FB7C00" w:rsidRPr="00BE5E4D" w:rsidRDefault="00FB7C00" w:rsidP="005B3A70">
            <w:pPr>
              <w:spacing w:after="0" w:line="240" w:lineRule="auto"/>
              <w:rPr>
                <w:rFonts w:cs="Calibri"/>
              </w:rPr>
            </w:pPr>
          </w:p>
        </w:tc>
      </w:tr>
      <w:tr w:rsidR="00FB7C00" w:rsidRPr="00BE5E4D" w14:paraId="443EF84C" w14:textId="77777777" w:rsidTr="009A249F">
        <w:trPr>
          <w:gridBefore w:val="1"/>
          <w:gridAfter w:val="1"/>
          <w:wBefore w:w="142" w:type="dxa"/>
          <w:wAfter w:w="95" w:type="dxa"/>
          <w:trHeight w:val="600"/>
        </w:trPr>
        <w:tc>
          <w:tcPr>
            <w:tcW w:w="2740" w:type="dxa"/>
            <w:gridSpan w:val="2"/>
            <w:tcBorders>
              <w:top w:val="nil"/>
              <w:left w:val="single" w:sz="4" w:space="0" w:color="auto"/>
              <w:bottom w:val="nil"/>
              <w:right w:val="nil"/>
            </w:tcBorders>
            <w:shd w:val="clear" w:color="auto" w:fill="auto"/>
            <w:vAlign w:val="bottom"/>
            <w:hideMark/>
          </w:tcPr>
          <w:p w14:paraId="4B6AD74D" w14:textId="77777777" w:rsidR="00FB7C00" w:rsidRPr="00BE5E4D" w:rsidRDefault="00FB7C00" w:rsidP="005B3A70">
            <w:pPr>
              <w:spacing w:after="0" w:line="240" w:lineRule="auto"/>
              <w:rPr>
                <w:rFonts w:cs="Calibri"/>
              </w:rPr>
            </w:pPr>
            <w:r w:rsidRPr="00BE5E4D">
              <w:rPr>
                <w:rFonts w:cs="Calibri"/>
              </w:rPr>
              <w:t>Installation de la cuisine en arrêt</w:t>
            </w:r>
          </w:p>
        </w:tc>
        <w:tc>
          <w:tcPr>
            <w:tcW w:w="1540" w:type="dxa"/>
            <w:gridSpan w:val="3"/>
            <w:vMerge/>
            <w:tcBorders>
              <w:top w:val="nil"/>
              <w:left w:val="single" w:sz="4" w:space="0" w:color="auto"/>
              <w:bottom w:val="single" w:sz="4" w:space="0" w:color="000000"/>
              <w:right w:val="single" w:sz="4" w:space="0" w:color="auto"/>
            </w:tcBorders>
            <w:vAlign w:val="center"/>
            <w:hideMark/>
          </w:tcPr>
          <w:p w14:paraId="5CD28B19" w14:textId="77777777" w:rsidR="00FB7C00" w:rsidRPr="00BE5E4D" w:rsidRDefault="00FB7C00" w:rsidP="005B3A70">
            <w:pPr>
              <w:spacing w:after="0" w:line="240" w:lineRule="auto"/>
              <w:rPr>
                <w:rFonts w:cs="Calibri"/>
              </w:rPr>
            </w:pPr>
          </w:p>
        </w:tc>
        <w:tc>
          <w:tcPr>
            <w:tcW w:w="1540" w:type="dxa"/>
            <w:gridSpan w:val="3"/>
            <w:vMerge/>
            <w:tcBorders>
              <w:top w:val="single" w:sz="4" w:space="0" w:color="auto"/>
              <w:left w:val="single" w:sz="4" w:space="0" w:color="auto"/>
              <w:bottom w:val="single" w:sz="4" w:space="0" w:color="000000"/>
              <w:right w:val="single" w:sz="4" w:space="0" w:color="auto"/>
            </w:tcBorders>
            <w:vAlign w:val="center"/>
            <w:hideMark/>
          </w:tcPr>
          <w:p w14:paraId="142F2E07" w14:textId="77777777" w:rsidR="00FB7C00" w:rsidRPr="00BE5E4D" w:rsidRDefault="00FB7C00" w:rsidP="005B3A70">
            <w:pPr>
              <w:spacing w:after="0" w:line="240" w:lineRule="auto"/>
              <w:rPr>
                <w:rFonts w:cs="Calibri"/>
              </w:rPr>
            </w:pPr>
          </w:p>
        </w:tc>
        <w:tc>
          <w:tcPr>
            <w:tcW w:w="1540" w:type="dxa"/>
            <w:gridSpan w:val="3"/>
            <w:vMerge/>
            <w:tcBorders>
              <w:top w:val="single" w:sz="4" w:space="0" w:color="auto"/>
              <w:left w:val="single" w:sz="4" w:space="0" w:color="auto"/>
              <w:bottom w:val="single" w:sz="4" w:space="0" w:color="000000"/>
              <w:right w:val="single" w:sz="4" w:space="0" w:color="auto"/>
            </w:tcBorders>
            <w:vAlign w:val="center"/>
            <w:hideMark/>
          </w:tcPr>
          <w:p w14:paraId="71058441" w14:textId="77777777" w:rsidR="00FB7C00" w:rsidRPr="00BE5E4D" w:rsidRDefault="00FB7C00" w:rsidP="005B3A70">
            <w:pPr>
              <w:spacing w:after="0" w:line="240" w:lineRule="auto"/>
              <w:rPr>
                <w:rFonts w:cs="Calibri"/>
              </w:rPr>
            </w:pPr>
          </w:p>
        </w:tc>
        <w:tc>
          <w:tcPr>
            <w:tcW w:w="1540" w:type="dxa"/>
            <w:gridSpan w:val="6"/>
            <w:vMerge/>
            <w:tcBorders>
              <w:top w:val="nil"/>
              <w:left w:val="single" w:sz="4" w:space="0" w:color="auto"/>
              <w:bottom w:val="single" w:sz="4" w:space="0" w:color="000000"/>
              <w:right w:val="single" w:sz="4" w:space="0" w:color="auto"/>
            </w:tcBorders>
            <w:vAlign w:val="center"/>
            <w:hideMark/>
          </w:tcPr>
          <w:p w14:paraId="7BAF96EA" w14:textId="77777777" w:rsidR="00FB7C00" w:rsidRPr="00BE5E4D" w:rsidRDefault="00FB7C00" w:rsidP="005B3A70">
            <w:pPr>
              <w:spacing w:after="0" w:line="240" w:lineRule="auto"/>
              <w:rPr>
                <w:rFonts w:cs="Calibri"/>
              </w:rPr>
            </w:pPr>
          </w:p>
        </w:tc>
        <w:tc>
          <w:tcPr>
            <w:tcW w:w="1200" w:type="dxa"/>
            <w:gridSpan w:val="5"/>
            <w:tcBorders>
              <w:top w:val="nil"/>
              <w:left w:val="nil"/>
              <w:bottom w:val="nil"/>
              <w:right w:val="nil"/>
            </w:tcBorders>
            <w:shd w:val="clear" w:color="auto" w:fill="auto"/>
            <w:noWrap/>
            <w:vAlign w:val="bottom"/>
            <w:hideMark/>
          </w:tcPr>
          <w:p w14:paraId="1A3D7F07" w14:textId="77777777" w:rsidR="00FB7C00" w:rsidRPr="00BE5E4D" w:rsidRDefault="00FB7C00" w:rsidP="005B3A70">
            <w:pPr>
              <w:spacing w:after="0" w:line="240" w:lineRule="auto"/>
              <w:rPr>
                <w:rFonts w:cs="Calibri"/>
              </w:rPr>
            </w:pPr>
          </w:p>
        </w:tc>
      </w:tr>
      <w:tr w:rsidR="00FB7C00" w:rsidRPr="00BE5E4D" w14:paraId="700B2DFA" w14:textId="77777777" w:rsidTr="009A249F">
        <w:trPr>
          <w:gridBefore w:val="1"/>
          <w:gridAfter w:val="1"/>
          <w:wBefore w:w="142" w:type="dxa"/>
          <w:wAfter w:w="95" w:type="dxa"/>
          <w:trHeight w:val="600"/>
        </w:trPr>
        <w:tc>
          <w:tcPr>
            <w:tcW w:w="2740" w:type="dxa"/>
            <w:gridSpan w:val="2"/>
            <w:tcBorders>
              <w:top w:val="nil"/>
              <w:left w:val="single" w:sz="4" w:space="0" w:color="auto"/>
              <w:bottom w:val="single" w:sz="4" w:space="0" w:color="auto"/>
              <w:right w:val="nil"/>
            </w:tcBorders>
            <w:shd w:val="clear" w:color="auto" w:fill="auto"/>
            <w:vAlign w:val="bottom"/>
            <w:hideMark/>
          </w:tcPr>
          <w:p w14:paraId="3EC863C3" w14:textId="77777777" w:rsidR="00FB7C00" w:rsidRPr="00BE5E4D" w:rsidRDefault="00FB7C00" w:rsidP="005B3A70">
            <w:pPr>
              <w:spacing w:after="0" w:line="240" w:lineRule="auto"/>
              <w:rPr>
                <w:rFonts w:cs="Calibri"/>
              </w:rPr>
            </w:pPr>
            <w:r w:rsidRPr="00BE5E4D">
              <w:rPr>
                <w:rFonts w:cs="Calibri"/>
              </w:rPr>
              <w:t>Déclenchement de l'alarme incendie</w:t>
            </w:r>
          </w:p>
        </w:tc>
        <w:tc>
          <w:tcPr>
            <w:tcW w:w="1540" w:type="dxa"/>
            <w:gridSpan w:val="3"/>
            <w:vMerge/>
            <w:tcBorders>
              <w:top w:val="nil"/>
              <w:left w:val="single" w:sz="4" w:space="0" w:color="auto"/>
              <w:bottom w:val="single" w:sz="4" w:space="0" w:color="000000"/>
              <w:right w:val="single" w:sz="4" w:space="0" w:color="auto"/>
            </w:tcBorders>
            <w:vAlign w:val="center"/>
            <w:hideMark/>
          </w:tcPr>
          <w:p w14:paraId="28A7F5C0" w14:textId="77777777" w:rsidR="00FB7C00" w:rsidRPr="00BE5E4D" w:rsidRDefault="00FB7C00" w:rsidP="005B3A70">
            <w:pPr>
              <w:spacing w:after="0" w:line="240" w:lineRule="auto"/>
              <w:rPr>
                <w:rFonts w:cs="Calibri"/>
              </w:rPr>
            </w:pPr>
          </w:p>
        </w:tc>
        <w:tc>
          <w:tcPr>
            <w:tcW w:w="1540" w:type="dxa"/>
            <w:gridSpan w:val="3"/>
            <w:vMerge/>
            <w:tcBorders>
              <w:top w:val="single" w:sz="4" w:space="0" w:color="auto"/>
              <w:left w:val="single" w:sz="4" w:space="0" w:color="auto"/>
              <w:bottom w:val="single" w:sz="4" w:space="0" w:color="000000"/>
              <w:right w:val="single" w:sz="4" w:space="0" w:color="auto"/>
            </w:tcBorders>
            <w:vAlign w:val="center"/>
            <w:hideMark/>
          </w:tcPr>
          <w:p w14:paraId="4E8B8C48" w14:textId="77777777" w:rsidR="00FB7C00" w:rsidRPr="00BE5E4D" w:rsidRDefault="00FB7C00" w:rsidP="005B3A70">
            <w:pPr>
              <w:spacing w:after="0" w:line="240" w:lineRule="auto"/>
              <w:rPr>
                <w:rFonts w:cs="Calibri"/>
              </w:rPr>
            </w:pPr>
          </w:p>
        </w:tc>
        <w:tc>
          <w:tcPr>
            <w:tcW w:w="1540" w:type="dxa"/>
            <w:gridSpan w:val="3"/>
            <w:vMerge/>
            <w:tcBorders>
              <w:top w:val="single" w:sz="4" w:space="0" w:color="auto"/>
              <w:left w:val="single" w:sz="4" w:space="0" w:color="auto"/>
              <w:bottom w:val="single" w:sz="4" w:space="0" w:color="000000"/>
              <w:right w:val="single" w:sz="4" w:space="0" w:color="auto"/>
            </w:tcBorders>
            <w:vAlign w:val="center"/>
            <w:hideMark/>
          </w:tcPr>
          <w:p w14:paraId="5A919593" w14:textId="77777777" w:rsidR="00FB7C00" w:rsidRPr="00BE5E4D" w:rsidRDefault="00FB7C00" w:rsidP="005B3A70">
            <w:pPr>
              <w:spacing w:after="0" w:line="240" w:lineRule="auto"/>
              <w:rPr>
                <w:rFonts w:cs="Calibri"/>
              </w:rPr>
            </w:pPr>
          </w:p>
        </w:tc>
        <w:tc>
          <w:tcPr>
            <w:tcW w:w="1540" w:type="dxa"/>
            <w:gridSpan w:val="6"/>
            <w:vMerge/>
            <w:tcBorders>
              <w:top w:val="nil"/>
              <w:left w:val="single" w:sz="4" w:space="0" w:color="auto"/>
              <w:bottom w:val="single" w:sz="4" w:space="0" w:color="000000"/>
              <w:right w:val="single" w:sz="4" w:space="0" w:color="auto"/>
            </w:tcBorders>
            <w:vAlign w:val="center"/>
            <w:hideMark/>
          </w:tcPr>
          <w:p w14:paraId="1E240611" w14:textId="77777777" w:rsidR="00FB7C00" w:rsidRPr="00BE5E4D" w:rsidRDefault="00FB7C00" w:rsidP="005B3A70">
            <w:pPr>
              <w:spacing w:after="0" w:line="240" w:lineRule="auto"/>
              <w:rPr>
                <w:rFonts w:cs="Calibri"/>
              </w:rPr>
            </w:pPr>
          </w:p>
        </w:tc>
        <w:tc>
          <w:tcPr>
            <w:tcW w:w="1200" w:type="dxa"/>
            <w:gridSpan w:val="5"/>
            <w:tcBorders>
              <w:top w:val="nil"/>
              <w:left w:val="nil"/>
              <w:bottom w:val="nil"/>
              <w:right w:val="nil"/>
            </w:tcBorders>
            <w:shd w:val="clear" w:color="auto" w:fill="auto"/>
            <w:noWrap/>
            <w:vAlign w:val="bottom"/>
            <w:hideMark/>
          </w:tcPr>
          <w:p w14:paraId="67096F99" w14:textId="77777777" w:rsidR="00FB7C00" w:rsidRPr="00BE5E4D" w:rsidRDefault="00FB7C00" w:rsidP="005B3A70">
            <w:pPr>
              <w:spacing w:after="0" w:line="240" w:lineRule="auto"/>
              <w:rPr>
                <w:rFonts w:cs="Calibri"/>
              </w:rPr>
            </w:pPr>
          </w:p>
        </w:tc>
      </w:tr>
      <w:tr w:rsidR="00FB7C00" w:rsidRPr="00BE5E4D" w14:paraId="72916CAD" w14:textId="77777777" w:rsidTr="009A249F">
        <w:trPr>
          <w:gridBefore w:val="1"/>
          <w:gridAfter w:val="1"/>
          <w:wBefore w:w="142" w:type="dxa"/>
          <w:wAfter w:w="95" w:type="dxa"/>
          <w:trHeight w:val="300"/>
        </w:trPr>
        <w:tc>
          <w:tcPr>
            <w:tcW w:w="4280" w:type="dxa"/>
            <w:gridSpan w:val="5"/>
            <w:tcBorders>
              <w:top w:val="nil"/>
              <w:left w:val="nil"/>
              <w:bottom w:val="nil"/>
              <w:right w:val="nil"/>
            </w:tcBorders>
            <w:shd w:val="clear" w:color="auto" w:fill="auto"/>
            <w:noWrap/>
            <w:vAlign w:val="bottom"/>
            <w:hideMark/>
          </w:tcPr>
          <w:p w14:paraId="77EFB126" w14:textId="77777777" w:rsidR="00FB7C00" w:rsidRPr="00BE5E4D" w:rsidRDefault="00FB7C00" w:rsidP="005B3A70">
            <w:pPr>
              <w:spacing w:after="0" w:line="240" w:lineRule="auto"/>
              <w:rPr>
                <w:rFonts w:cs="Calibri"/>
              </w:rPr>
            </w:pPr>
            <w:r w:rsidRPr="00BE5E4D">
              <w:rPr>
                <w:rFonts w:cs="Calibri"/>
              </w:rPr>
              <w:t>* hors état des lieux de sortie</w:t>
            </w:r>
          </w:p>
        </w:tc>
        <w:tc>
          <w:tcPr>
            <w:tcW w:w="1540" w:type="dxa"/>
            <w:gridSpan w:val="3"/>
            <w:tcBorders>
              <w:top w:val="nil"/>
              <w:left w:val="nil"/>
              <w:bottom w:val="nil"/>
              <w:right w:val="nil"/>
            </w:tcBorders>
            <w:shd w:val="clear" w:color="auto" w:fill="auto"/>
            <w:noWrap/>
            <w:vAlign w:val="bottom"/>
            <w:hideMark/>
          </w:tcPr>
          <w:p w14:paraId="416BFD35" w14:textId="77777777" w:rsidR="00FB7C00" w:rsidRPr="00BE5E4D" w:rsidRDefault="00FB7C00" w:rsidP="005B3A70">
            <w:pPr>
              <w:spacing w:after="0" w:line="240" w:lineRule="auto"/>
              <w:rPr>
                <w:rFonts w:cs="Calibri"/>
              </w:rPr>
            </w:pPr>
          </w:p>
        </w:tc>
        <w:tc>
          <w:tcPr>
            <w:tcW w:w="1540" w:type="dxa"/>
            <w:gridSpan w:val="3"/>
            <w:tcBorders>
              <w:top w:val="nil"/>
              <w:left w:val="nil"/>
              <w:bottom w:val="nil"/>
              <w:right w:val="nil"/>
            </w:tcBorders>
            <w:shd w:val="clear" w:color="auto" w:fill="auto"/>
            <w:noWrap/>
            <w:vAlign w:val="bottom"/>
            <w:hideMark/>
          </w:tcPr>
          <w:p w14:paraId="66DDC493" w14:textId="77777777" w:rsidR="00FB7C00" w:rsidRPr="00BE5E4D" w:rsidRDefault="00FB7C00" w:rsidP="005B3A70">
            <w:pPr>
              <w:spacing w:after="0" w:line="240" w:lineRule="auto"/>
              <w:rPr>
                <w:sz w:val="20"/>
                <w:szCs w:val="20"/>
              </w:rPr>
            </w:pPr>
          </w:p>
        </w:tc>
        <w:tc>
          <w:tcPr>
            <w:tcW w:w="1540" w:type="dxa"/>
            <w:gridSpan w:val="6"/>
            <w:tcBorders>
              <w:top w:val="nil"/>
              <w:left w:val="nil"/>
              <w:bottom w:val="nil"/>
              <w:right w:val="nil"/>
            </w:tcBorders>
            <w:shd w:val="clear" w:color="auto" w:fill="auto"/>
            <w:noWrap/>
            <w:vAlign w:val="bottom"/>
            <w:hideMark/>
          </w:tcPr>
          <w:p w14:paraId="64CB31F0" w14:textId="77777777" w:rsidR="00FB7C00" w:rsidRPr="00BE5E4D" w:rsidRDefault="00FB7C00" w:rsidP="005B3A70">
            <w:pPr>
              <w:spacing w:after="0" w:line="240" w:lineRule="auto"/>
              <w:rPr>
                <w:sz w:val="20"/>
                <w:szCs w:val="20"/>
              </w:rPr>
            </w:pPr>
          </w:p>
        </w:tc>
        <w:tc>
          <w:tcPr>
            <w:tcW w:w="1200" w:type="dxa"/>
            <w:gridSpan w:val="5"/>
            <w:tcBorders>
              <w:top w:val="nil"/>
              <w:left w:val="nil"/>
              <w:bottom w:val="nil"/>
              <w:right w:val="nil"/>
            </w:tcBorders>
            <w:shd w:val="clear" w:color="auto" w:fill="auto"/>
            <w:noWrap/>
            <w:vAlign w:val="bottom"/>
            <w:hideMark/>
          </w:tcPr>
          <w:p w14:paraId="6247ABA9" w14:textId="77777777" w:rsidR="00FB7C00" w:rsidRPr="00BE5E4D" w:rsidRDefault="00FB7C00" w:rsidP="005B3A70">
            <w:pPr>
              <w:spacing w:after="0" w:line="240" w:lineRule="auto"/>
              <w:rPr>
                <w:sz w:val="20"/>
                <w:szCs w:val="20"/>
              </w:rPr>
            </w:pPr>
          </w:p>
        </w:tc>
      </w:tr>
      <w:tr w:rsidR="00FB7C00" w:rsidRPr="00BE5E4D" w14:paraId="501D2071" w14:textId="77777777" w:rsidTr="009A249F">
        <w:trPr>
          <w:gridAfter w:val="2"/>
          <w:wAfter w:w="237" w:type="dxa"/>
          <w:trHeight w:val="300"/>
        </w:trPr>
        <w:tc>
          <w:tcPr>
            <w:tcW w:w="8900" w:type="dxa"/>
            <w:gridSpan w:val="16"/>
            <w:tcBorders>
              <w:top w:val="nil"/>
              <w:left w:val="nil"/>
              <w:bottom w:val="nil"/>
              <w:right w:val="nil"/>
            </w:tcBorders>
            <w:shd w:val="clear" w:color="auto" w:fill="auto"/>
            <w:noWrap/>
            <w:vAlign w:val="center"/>
            <w:hideMark/>
          </w:tcPr>
          <w:p w14:paraId="50031378" w14:textId="77777777" w:rsidR="00FB7C00" w:rsidRPr="00BE5E4D" w:rsidRDefault="00FB7C00" w:rsidP="005B3A70">
            <w:pPr>
              <w:spacing w:after="0" w:line="240" w:lineRule="auto"/>
              <w:jc w:val="center"/>
              <w:rPr>
                <w:rFonts w:cs="Calibri"/>
                <w:b/>
                <w:bCs/>
                <w:i/>
                <w:iCs/>
              </w:rPr>
            </w:pPr>
            <w:r w:rsidRPr="00BE5E4D">
              <w:rPr>
                <w:rFonts w:cs="Calibri"/>
                <w:b/>
                <w:bCs/>
                <w:i/>
                <w:iCs/>
              </w:rPr>
              <w:t xml:space="preserve">En cas de manquement par les loueurs, la prestation du nettoyage de la salle est de </w:t>
            </w:r>
            <w:r>
              <w:rPr>
                <w:rFonts w:cs="Calibri"/>
                <w:b/>
                <w:bCs/>
                <w:i/>
                <w:iCs/>
              </w:rPr>
              <w:t>140</w:t>
            </w:r>
            <w:r w:rsidRPr="00BE5E4D">
              <w:rPr>
                <w:rFonts w:cs="Calibri"/>
                <w:b/>
                <w:bCs/>
                <w:i/>
                <w:iCs/>
              </w:rPr>
              <w:t>€.</w:t>
            </w:r>
          </w:p>
        </w:tc>
        <w:tc>
          <w:tcPr>
            <w:tcW w:w="1200" w:type="dxa"/>
            <w:gridSpan w:val="6"/>
            <w:tcBorders>
              <w:top w:val="nil"/>
              <w:left w:val="nil"/>
              <w:bottom w:val="nil"/>
              <w:right w:val="nil"/>
            </w:tcBorders>
            <w:shd w:val="clear" w:color="auto" w:fill="auto"/>
            <w:noWrap/>
            <w:vAlign w:val="center"/>
            <w:hideMark/>
          </w:tcPr>
          <w:p w14:paraId="210ECEB8" w14:textId="77777777" w:rsidR="00FB7C00" w:rsidRPr="00BE5E4D" w:rsidRDefault="00FB7C00" w:rsidP="005B3A70">
            <w:pPr>
              <w:spacing w:after="0" w:line="240" w:lineRule="auto"/>
              <w:jc w:val="center"/>
              <w:rPr>
                <w:rFonts w:cs="Calibri"/>
                <w:b/>
                <w:bCs/>
                <w:i/>
                <w:iCs/>
              </w:rPr>
            </w:pPr>
          </w:p>
        </w:tc>
      </w:tr>
      <w:tr w:rsidR="00FB7C00" w:rsidRPr="00BE5E4D" w14:paraId="536EF4E7" w14:textId="77777777" w:rsidTr="009A249F">
        <w:trPr>
          <w:gridBefore w:val="1"/>
          <w:gridAfter w:val="1"/>
          <w:wBefore w:w="142" w:type="dxa"/>
          <w:wAfter w:w="95" w:type="dxa"/>
          <w:trHeight w:val="300"/>
        </w:trPr>
        <w:tc>
          <w:tcPr>
            <w:tcW w:w="2740" w:type="dxa"/>
            <w:gridSpan w:val="2"/>
            <w:tcBorders>
              <w:top w:val="nil"/>
              <w:left w:val="nil"/>
              <w:bottom w:val="nil"/>
              <w:right w:val="nil"/>
            </w:tcBorders>
            <w:shd w:val="clear" w:color="auto" w:fill="auto"/>
            <w:noWrap/>
            <w:vAlign w:val="bottom"/>
            <w:hideMark/>
          </w:tcPr>
          <w:p w14:paraId="0872605A" w14:textId="77777777" w:rsidR="00FB7C00" w:rsidRPr="00BE5E4D" w:rsidRDefault="00FB7C00" w:rsidP="005B3A70">
            <w:pPr>
              <w:spacing w:after="0" w:line="240" w:lineRule="auto"/>
              <w:rPr>
                <w:sz w:val="20"/>
                <w:szCs w:val="20"/>
              </w:rPr>
            </w:pPr>
          </w:p>
        </w:tc>
        <w:tc>
          <w:tcPr>
            <w:tcW w:w="1540" w:type="dxa"/>
            <w:gridSpan w:val="3"/>
            <w:tcBorders>
              <w:top w:val="nil"/>
              <w:left w:val="nil"/>
              <w:bottom w:val="nil"/>
              <w:right w:val="nil"/>
            </w:tcBorders>
            <w:shd w:val="clear" w:color="auto" w:fill="auto"/>
            <w:noWrap/>
            <w:vAlign w:val="bottom"/>
            <w:hideMark/>
          </w:tcPr>
          <w:p w14:paraId="26E7133F" w14:textId="77777777" w:rsidR="00FB7C00" w:rsidRPr="00BE5E4D" w:rsidRDefault="00FB7C00" w:rsidP="005B3A70">
            <w:pPr>
              <w:spacing w:after="0" w:line="240" w:lineRule="auto"/>
              <w:rPr>
                <w:sz w:val="20"/>
                <w:szCs w:val="20"/>
              </w:rPr>
            </w:pPr>
          </w:p>
        </w:tc>
        <w:tc>
          <w:tcPr>
            <w:tcW w:w="1540" w:type="dxa"/>
            <w:gridSpan w:val="3"/>
            <w:tcBorders>
              <w:top w:val="nil"/>
              <w:left w:val="nil"/>
              <w:bottom w:val="nil"/>
              <w:right w:val="nil"/>
            </w:tcBorders>
            <w:shd w:val="clear" w:color="auto" w:fill="auto"/>
            <w:noWrap/>
            <w:vAlign w:val="bottom"/>
            <w:hideMark/>
          </w:tcPr>
          <w:p w14:paraId="09DA145C" w14:textId="77777777" w:rsidR="00FB7C00" w:rsidRPr="00BE5E4D" w:rsidRDefault="00FB7C00" w:rsidP="005B3A70">
            <w:pPr>
              <w:spacing w:after="0" w:line="240" w:lineRule="auto"/>
              <w:rPr>
                <w:sz w:val="20"/>
                <w:szCs w:val="20"/>
              </w:rPr>
            </w:pPr>
          </w:p>
        </w:tc>
        <w:tc>
          <w:tcPr>
            <w:tcW w:w="1540" w:type="dxa"/>
            <w:gridSpan w:val="3"/>
            <w:tcBorders>
              <w:top w:val="nil"/>
              <w:left w:val="nil"/>
              <w:bottom w:val="nil"/>
              <w:right w:val="nil"/>
            </w:tcBorders>
            <w:shd w:val="clear" w:color="auto" w:fill="auto"/>
            <w:noWrap/>
            <w:vAlign w:val="bottom"/>
            <w:hideMark/>
          </w:tcPr>
          <w:p w14:paraId="0E4BB0F1" w14:textId="77777777" w:rsidR="00FB7C00" w:rsidRPr="00BE5E4D" w:rsidRDefault="00FB7C00" w:rsidP="005B3A70">
            <w:pPr>
              <w:spacing w:after="0" w:line="240" w:lineRule="auto"/>
              <w:rPr>
                <w:sz w:val="20"/>
                <w:szCs w:val="20"/>
              </w:rPr>
            </w:pPr>
          </w:p>
        </w:tc>
        <w:tc>
          <w:tcPr>
            <w:tcW w:w="1540" w:type="dxa"/>
            <w:gridSpan w:val="6"/>
            <w:tcBorders>
              <w:top w:val="nil"/>
              <w:left w:val="nil"/>
              <w:bottom w:val="nil"/>
              <w:right w:val="nil"/>
            </w:tcBorders>
            <w:shd w:val="clear" w:color="auto" w:fill="auto"/>
            <w:noWrap/>
            <w:vAlign w:val="bottom"/>
            <w:hideMark/>
          </w:tcPr>
          <w:p w14:paraId="08CFC4C7" w14:textId="77777777" w:rsidR="00FB7C00" w:rsidRPr="00BE5E4D" w:rsidRDefault="00FB7C00" w:rsidP="005B3A70">
            <w:pPr>
              <w:spacing w:after="0" w:line="240" w:lineRule="auto"/>
              <w:rPr>
                <w:sz w:val="20"/>
                <w:szCs w:val="20"/>
              </w:rPr>
            </w:pPr>
          </w:p>
        </w:tc>
        <w:tc>
          <w:tcPr>
            <w:tcW w:w="1200" w:type="dxa"/>
            <w:gridSpan w:val="5"/>
            <w:tcBorders>
              <w:top w:val="nil"/>
              <w:left w:val="nil"/>
              <w:bottom w:val="nil"/>
              <w:right w:val="nil"/>
            </w:tcBorders>
            <w:shd w:val="clear" w:color="auto" w:fill="auto"/>
            <w:noWrap/>
            <w:vAlign w:val="bottom"/>
            <w:hideMark/>
          </w:tcPr>
          <w:p w14:paraId="25BCB4C0" w14:textId="77777777" w:rsidR="00FB7C00" w:rsidRPr="00BE5E4D" w:rsidRDefault="00FB7C00" w:rsidP="005B3A70">
            <w:pPr>
              <w:spacing w:after="0" w:line="240" w:lineRule="auto"/>
              <w:rPr>
                <w:sz w:val="20"/>
                <w:szCs w:val="20"/>
              </w:rPr>
            </w:pPr>
          </w:p>
        </w:tc>
      </w:tr>
      <w:tr w:rsidR="00FB7C00" w:rsidRPr="00512B92" w14:paraId="0064C6DE" w14:textId="77777777" w:rsidTr="009A249F">
        <w:trPr>
          <w:gridBefore w:val="1"/>
          <w:gridAfter w:val="3"/>
          <w:wBefore w:w="142" w:type="dxa"/>
          <w:wAfter w:w="733" w:type="dxa"/>
          <w:trHeight w:val="375"/>
        </w:trPr>
        <w:tc>
          <w:tcPr>
            <w:tcW w:w="9462" w:type="dxa"/>
            <w:gridSpan w:val="20"/>
            <w:tcBorders>
              <w:top w:val="nil"/>
              <w:left w:val="nil"/>
              <w:bottom w:val="nil"/>
              <w:right w:val="nil"/>
            </w:tcBorders>
            <w:shd w:val="clear" w:color="auto" w:fill="auto"/>
            <w:noWrap/>
            <w:vAlign w:val="center"/>
            <w:hideMark/>
          </w:tcPr>
          <w:p w14:paraId="62B622E0" w14:textId="77777777" w:rsidR="00FB7C00" w:rsidRPr="00512B92" w:rsidRDefault="00FB7C00" w:rsidP="005B3A70">
            <w:pPr>
              <w:spacing w:after="0" w:line="240" w:lineRule="auto"/>
              <w:jc w:val="center"/>
              <w:rPr>
                <w:rFonts w:ascii="Times New Roman" w:eastAsia="Times New Roman" w:hAnsi="Times New Roman" w:cs="Times New Roman"/>
                <w:b/>
                <w:bCs/>
                <w:color w:val="000000"/>
                <w:sz w:val="28"/>
                <w:szCs w:val="28"/>
                <w:u w:val="single"/>
              </w:rPr>
            </w:pPr>
            <w:r w:rsidRPr="00512B92">
              <w:rPr>
                <w:rFonts w:ascii="Times New Roman" w:eastAsia="Times New Roman" w:hAnsi="Times New Roman" w:cs="Times New Roman"/>
                <w:b/>
                <w:bCs/>
                <w:color w:val="000000"/>
                <w:sz w:val="28"/>
                <w:szCs w:val="28"/>
                <w:u w:val="single"/>
              </w:rPr>
              <w:t>Tarifs de Location vaisselle blanche "Luxe"</w:t>
            </w:r>
          </w:p>
        </w:tc>
      </w:tr>
      <w:tr w:rsidR="00FB7C00" w:rsidRPr="00512B92" w14:paraId="3FD400D6" w14:textId="77777777" w:rsidTr="009A249F">
        <w:trPr>
          <w:gridBefore w:val="1"/>
          <w:gridAfter w:val="3"/>
          <w:wBefore w:w="142" w:type="dxa"/>
          <w:wAfter w:w="733" w:type="dxa"/>
          <w:trHeight w:val="315"/>
        </w:trPr>
        <w:tc>
          <w:tcPr>
            <w:tcW w:w="2420" w:type="dxa"/>
            <w:tcBorders>
              <w:top w:val="nil"/>
              <w:left w:val="nil"/>
              <w:bottom w:val="nil"/>
              <w:right w:val="nil"/>
            </w:tcBorders>
            <w:shd w:val="clear" w:color="auto" w:fill="auto"/>
            <w:noWrap/>
            <w:vAlign w:val="center"/>
            <w:hideMark/>
          </w:tcPr>
          <w:p w14:paraId="352DDDCF" w14:textId="77777777" w:rsidR="00FB7C00" w:rsidRPr="00512B92" w:rsidRDefault="00FB7C00" w:rsidP="005B3A70">
            <w:pPr>
              <w:spacing w:after="0" w:line="240" w:lineRule="auto"/>
              <w:jc w:val="center"/>
              <w:rPr>
                <w:rFonts w:ascii="Times New Roman" w:eastAsia="Times New Roman" w:hAnsi="Times New Roman" w:cs="Times New Roman"/>
                <w:b/>
                <w:bCs/>
                <w:color w:val="000000"/>
                <w:sz w:val="28"/>
                <w:szCs w:val="28"/>
                <w:u w:val="single"/>
              </w:rPr>
            </w:pPr>
          </w:p>
        </w:tc>
        <w:tc>
          <w:tcPr>
            <w:tcW w:w="1480" w:type="dxa"/>
            <w:gridSpan w:val="3"/>
            <w:tcBorders>
              <w:top w:val="nil"/>
              <w:left w:val="nil"/>
              <w:bottom w:val="nil"/>
              <w:right w:val="nil"/>
            </w:tcBorders>
            <w:shd w:val="clear" w:color="auto" w:fill="auto"/>
            <w:noWrap/>
            <w:vAlign w:val="bottom"/>
            <w:hideMark/>
          </w:tcPr>
          <w:p w14:paraId="3BA319A7" w14:textId="77777777" w:rsidR="00FB7C00" w:rsidRPr="00512B92" w:rsidRDefault="00FB7C00" w:rsidP="005B3A70">
            <w:pPr>
              <w:spacing w:after="0" w:line="240" w:lineRule="auto"/>
              <w:rPr>
                <w:rFonts w:ascii="Times New Roman" w:eastAsia="Times New Roman" w:hAnsi="Times New Roman" w:cs="Times New Roman"/>
                <w:sz w:val="20"/>
                <w:szCs w:val="20"/>
              </w:rPr>
            </w:pPr>
          </w:p>
        </w:tc>
        <w:tc>
          <w:tcPr>
            <w:tcW w:w="1440" w:type="dxa"/>
            <w:gridSpan w:val="3"/>
            <w:tcBorders>
              <w:top w:val="nil"/>
              <w:left w:val="nil"/>
              <w:bottom w:val="nil"/>
              <w:right w:val="nil"/>
            </w:tcBorders>
            <w:shd w:val="clear" w:color="auto" w:fill="auto"/>
            <w:noWrap/>
            <w:vAlign w:val="bottom"/>
            <w:hideMark/>
          </w:tcPr>
          <w:p w14:paraId="7B1C0085" w14:textId="77777777" w:rsidR="00FB7C00" w:rsidRPr="00512B92" w:rsidRDefault="00FB7C00" w:rsidP="005B3A70">
            <w:pPr>
              <w:spacing w:after="0" w:line="240" w:lineRule="auto"/>
              <w:rPr>
                <w:rFonts w:ascii="Times New Roman" w:eastAsia="Times New Roman" w:hAnsi="Times New Roman" w:cs="Times New Roman"/>
                <w:sz w:val="20"/>
                <w:szCs w:val="20"/>
              </w:rPr>
            </w:pPr>
          </w:p>
        </w:tc>
        <w:tc>
          <w:tcPr>
            <w:tcW w:w="1420" w:type="dxa"/>
            <w:gridSpan w:val="3"/>
            <w:tcBorders>
              <w:top w:val="nil"/>
              <w:left w:val="nil"/>
              <w:bottom w:val="nil"/>
              <w:right w:val="nil"/>
            </w:tcBorders>
            <w:shd w:val="clear" w:color="auto" w:fill="auto"/>
            <w:noWrap/>
            <w:vAlign w:val="bottom"/>
            <w:hideMark/>
          </w:tcPr>
          <w:p w14:paraId="7C4CDAE2" w14:textId="77777777" w:rsidR="00FB7C00" w:rsidRPr="00512B92" w:rsidRDefault="00FB7C00" w:rsidP="005B3A70">
            <w:pPr>
              <w:spacing w:after="0" w:line="240" w:lineRule="auto"/>
              <w:rPr>
                <w:rFonts w:ascii="Times New Roman" w:eastAsia="Times New Roman" w:hAnsi="Times New Roman" w:cs="Times New Roman"/>
                <w:sz w:val="20"/>
                <w:szCs w:val="20"/>
              </w:rPr>
            </w:pPr>
          </w:p>
        </w:tc>
        <w:tc>
          <w:tcPr>
            <w:tcW w:w="1710" w:type="dxa"/>
            <w:gridSpan w:val="4"/>
            <w:tcBorders>
              <w:top w:val="nil"/>
              <w:left w:val="nil"/>
              <w:bottom w:val="nil"/>
              <w:right w:val="nil"/>
            </w:tcBorders>
            <w:shd w:val="clear" w:color="auto" w:fill="auto"/>
            <w:noWrap/>
            <w:vAlign w:val="bottom"/>
            <w:hideMark/>
          </w:tcPr>
          <w:p w14:paraId="2B7617F3" w14:textId="77777777" w:rsidR="00FB7C00" w:rsidRPr="00512B92" w:rsidRDefault="00FB7C00" w:rsidP="005B3A70">
            <w:pPr>
              <w:spacing w:after="0" w:line="240" w:lineRule="auto"/>
              <w:rPr>
                <w:rFonts w:ascii="Times New Roman" w:eastAsia="Times New Roman" w:hAnsi="Times New Roman" w:cs="Times New Roman"/>
                <w:sz w:val="20"/>
                <w:szCs w:val="20"/>
              </w:rPr>
            </w:pPr>
          </w:p>
        </w:tc>
        <w:tc>
          <w:tcPr>
            <w:tcW w:w="992" w:type="dxa"/>
            <w:gridSpan w:val="6"/>
            <w:tcBorders>
              <w:top w:val="nil"/>
              <w:left w:val="nil"/>
              <w:bottom w:val="nil"/>
              <w:right w:val="nil"/>
            </w:tcBorders>
            <w:shd w:val="clear" w:color="auto" w:fill="auto"/>
            <w:noWrap/>
            <w:vAlign w:val="bottom"/>
            <w:hideMark/>
          </w:tcPr>
          <w:p w14:paraId="6C8184E4" w14:textId="77777777" w:rsidR="00FB7C00" w:rsidRPr="00512B92" w:rsidRDefault="00FB7C00" w:rsidP="005B3A70">
            <w:pPr>
              <w:spacing w:after="0" w:line="240" w:lineRule="auto"/>
              <w:rPr>
                <w:rFonts w:ascii="Times New Roman" w:eastAsia="Times New Roman" w:hAnsi="Times New Roman" w:cs="Times New Roman"/>
                <w:sz w:val="20"/>
                <w:szCs w:val="20"/>
              </w:rPr>
            </w:pPr>
          </w:p>
        </w:tc>
      </w:tr>
      <w:tr w:rsidR="00FB7C00" w:rsidRPr="00512B92" w14:paraId="4ACAD286" w14:textId="77777777" w:rsidTr="009A249F">
        <w:trPr>
          <w:gridBefore w:val="1"/>
          <w:gridAfter w:val="7"/>
          <w:wBefore w:w="142" w:type="dxa"/>
          <w:wAfter w:w="1318" w:type="dxa"/>
          <w:trHeight w:val="450"/>
        </w:trPr>
        <w:tc>
          <w:tcPr>
            <w:tcW w:w="24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330DBB2" w14:textId="77777777" w:rsidR="00FB7C00" w:rsidRPr="00512B92" w:rsidRDefault="00FB7C00" w:rsidP="005B3A70">
            <w:pPr>
              <w:spacing w:after="0" w:line="240" w:lineRule="auto"/>
              <w:jc w:val="center"/>
              <w:rPr>
                <w:rFonts w:ascii="Times New Roman" w:eastAsia="Times New Roman" w:hAnsi="Times New Roman" w:cs="Times New Roman"/>
                <w:b/>
                <w:bCs/>
                <w:color w:val="000000"/>
                <w:sz w:val="28"/>
                <w:szCs w:val="28"/>
              </w:rPr>
            </w:pPr>
            <w:r w:rsidRPr="00512B92">
              <w:rPr>
                <w:rFonts w:ascii="Times New Roman" w:eastAsia="Times New Roman" w:hAnsi="Times New Roman" w:cs="Times New Roman"/>
                <w:b/>
                <w:bCs/>
                <w:color w:val="000000"/>
                <w:sz w:val="28"/>
                <w:szCs w:val="28"/>
              </w:rPr>
              <w:t>Couvert complet par location</w:t>
            </w:r>
          </w:p>
        </w:tc>
        <w:tc>
          <w:tcPr>
            <w:tcW w:w="5465" w:type="dxa"/>
            <w:gridSpan w:val="12"/>
            <w:vMerge w:val="restart"/>
            <w:tcBorders>
              <w:top w:val="single" w:sz="8" w:space="0" w:color="auto"/>
              <w:left w:val="single" w:sz="8" w:space="0" w:color="auto"/>
              <w:bottom w:val="single" w:sz="8" w:space="0" w:color="000000"/>
              <w:right w:val="single" w:sz="8" w:space="0" w:color="000000"/>
            </w:tcBorders>
            <w:shd w:val="clear" w:color="000000" w:fill="E0E0E0"/>
            <w:vAlign w:val="center"/>
            <w:hideMark/>
          </w:tcPr>
          <w:p w14:paraId="44692038" w14:textId="77777777" w:rsidR="00FB7C00" w:rsidRPr="00512B92" w:rsidRDefault="00FB7C00" w:rsidP="005B3A70">
            <w:pPr>
              <w:spacing w:after="0" w:line="240" w:lineRule="auto"/>
              <w:jc w:val="center"/>
              <w:rPr>
                <w:rFonts w:ascii="Times New Roman" w:eastAsia="Times New Roman" w:hAnsi="Times New Roman" w:cs="Times New Roman"/>
                <w:b/>
                <w:bCs/>
                <w:color w:val="000000"/>
                <w:sz w:val="24"/>
                <w:szCs w:val="24"/>
              </w:rPr>
            </w:pPr>
            <w:r w:rsidRPr="00512B92">
              <w:rPr>
                <w:rFonts w:ascii="Times New Roman" w:eastAsia="Times New Roman" w:hAnsi="Times New Roman" w:cs="Times New Roman"/>
                <w:b/>
                <w:bCs/>
                <w:color w:val="000000"/>
                <w:sz w:val="24"/>
                <w:szCs w:val="24"/>
              </w:rPr>
              <w:t>Composition</w:t>
            </w:r>
          </w:p>
        </w:tc>
        <w:tc>
          <w:tcPr>
            <w:tcW w:w="992" w:type="dxa"/>
            <w:gridSpan w:val="3"/>
            <w:vMerge w:val="restart"/>
            <w:tcBorders>
              <w:top w:val="nil"/>
              <w:left w:val="single" w:sz="8" w:space="0" w:color="auto"/>
              <w:bottom w:val="nil"/>
              <w:right w:val="nil"/>
            </w:tcBorders>
            <w:shd w:val="clear" w:color="auto" w:fill="auto"/>
            <w:noWrap/>
            <w:vAlign w:val="bottom"/>
            <w:hideMark/>
          </w:tcPr>
          <w:p w14:paraId="1005D50B" w14:textId="77777777" w:rsidR="00FB7C00" w:rsidRPr="00512B92" w:rsidRDefault="00FB7C00" w:rsidP="005B3A70">
            <w:pPr>
              <w:spacing w:after="0" w:line="240" w:lineRule="auto"/>
              <w:rPr>
                <w:rFonts w:eastAsia="Times New Roman" w:cs="Calibri"/>
                <w:color w:val="000000"/>
              </w:rPr>
            </w:pPr>
            <w:r w:rsidRPr="00512B92">
              <w:rPr>
                <w:rFonts w:eastAsia="Times New Roman" w:cs="Calibri"/>
                <w:color w:val="000000"/>
              </w:rPr>
              <w:t> </w:t>
            </w:r>
          </w:p>
        </w:tc>
      </w:tr>
      <w:tr w:rsidR="00FB7C00" w:rsidRPr="00512B92" w14:paraId="3B7637DD" w14:textId="77777777" w:rsidTr="009A249F">
        <w:trPr>
          <w:gridBefore w:val="1"/>
          <w:gridAfter w:val="4"/>
          <w:wBefore w:w="142" w:type="dxa"/>
          <w:wAfter w:w="1172" w:type="dxa"/>
          <w:trHeight w:val="420"/>
        </w:trPr>
        <w:tc>
          <w:tcPr>
            <w:tcW w:w="2420" w:type="dxa"/>
            <w:vMerge/>
            <w:tcBorders>
              <w:top w:val="single" w:sz="8" w:space="0" w:color="auto"/>
              <w:left w:val="single" w:sz="8" w:space="0" w:color="auto"/>
              <w:bottom w:val="single" w:sz="8" w:space="0" w:color="000000"/>
              <w:right w:val="single" w:sz="8" w:space="0" w:color="auto"/>
            </w:tcBorders>
            <w:vAlign w:val="center"/>
            <w:hideMark/>
          </w:tcPr>
          <w:p w14:paraId="61FB3C1D" w14:textId="77777777" w:rsidR="00FB7C00" w:rsidRPr="00512B92" w:rsidRDefault="00FB7C00" w:rsidP="005B3A70">
            <w:pPr>
              <w:spacing w:after="0" w:line="240" w:lineRule="auto"/>
              <w:rPr>
                <w:rFonts w:ascii="Times New Roman" w:eastAsia="Times New Roman" w:hAnsi="Times New Roman" w:cs="Times New Roman"/>
                <w:b/>
                <w:bCs/>
                <w:color w:val="000000"/>
                <w:sz w:val="28"/>
                <w:szCs w:val="28"/>
              </w:rPr>
            </w:pPr>
          </w:p>
        </w:tc>
        <w:tc>
          <w:tcPr>
            <w:tcW w:w="5465" w:type="dxa"/>
            <w:gridSpan w:val="12"/>
            <w:vMerge/>
            <w:tcBorders>
              <w:top w:val="single" w:sz="8" w:space="0" w:color="auto"/>
              <w:left w:val="single" w:sz="8" w:space="0" w:color="auto"/>
              <w:bottom w:val="single" w:sz="8" w:space="0" w:color="000000"/>
              <w:right w:val="single" w:sz="8" w:space="0" w:color="000000"/>
            </w:tcBorders>
            <w:vAlign w:val="center"/>
            <w:hideMark/>
          </w:tcPr>
          <w:p w14:paraId="7E3E11C7" w14:textId="77777777" w:rsidR="00FB7C00" w:rsidRPr="00512B92" w:rsidRDefault="00FB7C00" w:rsidP="005B3A70">
            <w:pPr>
              <w:spacing w:after="0" w:line="240" w:lineRule="auto"/>
              <w:rPr>
                <w:rFonts w:ascii="Times New Roman" w:eastAsia="Times New Roman" w:hAnsi="Times New Roman" w:cs="Times New Roman"/>
                <w:b/>
                <w:bCs/>
                <w:color w:val="000000"/>
                <w:sz w:val="24"/>
                <w:szCs w:val="24"/>
              </w:rPr>
            </w:pPr>
          </w:p>
        </w:tc>
        <w:tc>
          <w:tcPr>
            <w:tcW w:w="992" w:type="dxa"/>
            <w:gridSpan w:val="3"/>
            <w:vMerge/>
            <w:tcBorders>
              <w:top w:val="nil"/>
              <w:left w:val="single" w:sz="8" w:space="0" w:color="auto"/>
              <w:bottom w:val="nil"/>
              <w:right w:val="nil"/>
            </w:tcBorders>
            <w:vAlign w:val="center"/>
            <w:hideMark/>
          </w:tcPr>
          <w:p w14:paraId="2E3CF90E" w14:textId="77777777" w:rsidR="00FB7C00" w:rsidRPr="00512B92" w:rsidRDefault="00FB7C00" w:rsidP="005B3A70">
            <w:pPr>
              <w:spacing w:after="0" w:line="240" w:lineRule="auto"/>
              <w:rPr>
                <w:rFonts w:eastAsia="Times New Roman" w:cs="Calibri"/>
                <w:color w:val="000000"/>
              </w:rPr>
            </w:pPr>
          </w:p>
        </w:tc>
        <w:tc>
          <w:tcPr>
            <w:tcW w:w="146" w:type="dxa"/>
            <w:gridSpan w:val="3"/>
            <w:tcBorders>
              <w:top w:val="nil"/>
              <w:left w:val="nil"/>
              <w:bottom w:val="nil"/>
              <w:right w:val="nil"/>
            </w:tcBorders>
            <w:shd w:val="clear" w:color="auto" w:fill="auto"/>
            <w:noWrap/>
            <w:vAlign w:val="bottom"/>
            <w:hideMark/>
          </w:tcPr>
          <w:p w14:paraId="742B4801" w14:textId="77777777" w:rsidR="00FB7C00" w:rsidRPr="00512B92" w:rsidRDefault="00FB7C00" w:rsidP="005B3A70">
            <w:pPr>
              <w:spacing w:after="0" w:line="240" w:lineRule="auto"/>
              <w:rPr>
                <w:rFonts w:eastAsia="Times New Roman" w:cs="Calibri"/>
                <w:color w:val="000000"/>
              </w:rPr>
            </w:pPr>
          </w:p>
        </w:tc>
      </w:tr>
      <w:tr w:rsidR="00FB7C00" w:rsidRPr="00512B92" w14:paraId="5219FC97" w14:textId="77777777" w:rsidTr="009A249F">
        <w:trPr>
          <w:gridBefore w:val="1"/>
          <w:gridAfter w:val="4"/>
          <w:wBefore w:w="142" w:type="dxa"/>
          <w:wAfter w:w="1172" w:type="dxa"/>
          <w:trHeight w:val="855"/>
        </w:trPr>
        <w:tc>
          <w:tcPr>
            <w:tcW w:w="2420" w:type="dxa"/>
            <w:tcBorders>
              <w:top w:val="nil"/>
              <w:left w:val="single" w:sz="8" w:space="0" w:color="auto"/>
              <w:bottom w:val="nil"/>
              <w:right w:val="single" w:sz="8" w:space="0" w:color="auto"/>
            </w:tcBorders>
            <w:shd w:val="clear" w:color="auto" w:fill="auto"/>
            <w:vAlign w:val="center"/>
            <w:hideMark/>
          </w:tcPr>
          <w:p w14:paraId="4149E989" w14:textId="77777777" w:rsidR="00FB7C00" w:rsidRPr="00512B92" w:rsidRDefault="00FB7C00" w:rsidP="005B3A70">
            <w:pPr>
              <w:spacing w:after="0" w:line="240" w:lineRule="auto"/>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lastRenderedPageBreak/>
              <w:t>3</w:t>
            </w:r>
            <w:r w:rsidRPr="00512B92">
              <w:rPr>
                <w:rFonts w:ascii="Times New Roman" w:eastAsia="Times New Roman" w:hAnsi="Times New Roman" w:cs="Times New Roman"/>
                <w:b/>
                <w:bCs/>
                <w:color w:val="000000"/>
                <w:sz w:val="28"/>
                <w:szCs w:val="28"/>
                <w:u w:val="single"/>
              </w:rPr>
              <w:t>.</w:t>
            </w:r>
            <w:r>
              <w:rPr>
                <w:rFonts w:ascii="Times New Roman" w:eastAsia="Times New Roman" w:hAnsi="Times New Roman" w:cs="Times New Roman"/>
                <w:b/>
                <w:bCs/>
                <w:color w:val="000000"/>
                <w:sz w:val="28"/>
                <w:szCs w:val="28"/>
                <w:u w:val="single"/>
              </w:rPr>
              <w:t>0</w:t>
            </w:r>
            <w:r w:rsidRPr="00512B92">
              <w:rPr>
                <w:rFonts w:ascii="Times New Roman" w:eastAsia="Times New Roman" w:hAnsi="Times New Roman" w:cs="Times New Roman"/>
                <w:b/>
                <w:bCs/>
                <w:color w:val="000000"/>
                <w:sz w:val="28"/>
                <w:szCs w:val="28"/>
                <w:u w:val="single"/>
              </w:rPr>
              <w:t>0 €</w:t>
            </w:r>
          </w:p>
        </w:tc>
        <w:tc>
          <w:tcPr>
            <w:tcW w:w="5465" w:type="dxa"/>
            <w:gridSpan w:val="12"/>
            <w:tcBorders>
              <w:top w:val="single" w:sz="8" w:space="0" w:color="auto"/>
              <w:left w:val="nil"/>
              <w:bottom w:val="single" w:sz="8" w:space="0" w:color="auto"/>
              <w:right w:val="single" w:sz="8" w:space="0" w:color="000000"/>
            </w:tcBorders>
            <w:shd w:val="clear" w:color="auto" w:fill="auto"/>
            <w:vAlign w:val="center"/>
            <w:hideMark/>
          </w:tcPr>
          <w:p w14:paraId="4B90F4DA" w14:textId="77777777" w:rsidR="00FB7C00" w:rsidRPr="00512B92" w:rsidRDefault="00FB7C00" w:rsidP="005B3A70">
            <w:pPr>
              <w:spacing w:after="0" w:line="240" w:lineRule="auto"/>
              <w:jc w:val="center"/>
              <w:rPr>
                <w:rFonts w:ascii="Times New Roman" w:eastAsia="Times New Roman" w:hAnsi="Times New Roman" w:cs="Times New Roman"/>
                <w:color w:val="000000"/>
                <w:sz w:val="20"/>
                <w:szCs w:val="20"/>
              </w:rPr>
            </w:pPr>
            <w:r w:rsidRPr="00512B92">
              <w:rPr>
                <w:rFonts w:ascii="Times New Roman" w:eastAsia="Times New Roman" w:hAnsi="Times New Roman" w:cs="Times New Roman"/>
                <w:color w:val="000000"/>
                <w:sz w:val="20"/>
                <w:szCs w:val="20"/>
              </w:rPr>
              <w:t>verres, assiette de présentation, plate, creuse, dessert, tasses et sous-tasses, fourchette, cuillère, couteau y compris à poisson ...........</w:t>
            </w:r>
          </w:p>
        </w:tc>
        <w:tc>
          <w:tcPr>
            <w:tcW w:w="992" w:type="dxa"/>
            <w:gridSpan w:val="3"/>
            <w:tcBorders>
              <w:top w:val="nil"/>
              <w:left w:val="nil"/>
              <w:bottom w:val="nil"/>
              <w:right w:val="nil"/>
            </w:tcBorders>
            <w:shd w:val="clear" w:color="auto" w:fill="auto"/>
            <w:noWrap/>
            <w:vAlign w:val="bottom"/>
            <w:hideMark/>
          </w:tcPr>
          <w:p w14:paraId="130E1EFF" w14:textId="77777777" w:rsidR="00FB7C00" w:rsidRPr="00512B92" w:rsidRDefault="00FB7C00" w:rsidP="005B3A70">
            <w:pPr>
              <w:spacing w:after="0" w:line="240" w:lineRule="auto"/>
              <w:jc w:val="center"/>
              <w:rPr>
                <w:rFonts w:ascii="Times New Roman" w:eastAsia="Times New Roman" w:hAnsi="Times New Roman" w:cs="Times New Roman"/>
                <w:color w:val="000000"/>
                <w:sz w:val="20"/>
                <w:szCs w:val="20"/>
              </w:rPr>
            </w:pPr>
          </w:p>
        </w:tc>
        <w:tc>
          <w:tcPr>
            <w:tcW w:w="146" w:type="dxa"/>
            <w:gridSpan w:val="3"/>
            <w:vAlign w:val="center"/>
            <w:hideMark/>
          </w:tcPr>
          <w:p w14:paraId="1FC7E146" w14:textId="77777777" w:rsidR="00FB7C00" w:rsidRPr="00512B92" w:rsidRDefault="00FB7C00" w:rsidP="005B3A70">
            <w:pPr>
              <w:spacing w:after="0" w:line="240" w:lineRule="auto"/>
              <w:rPr>
                <w:rFonts w:ascii="Times New Roman" w:eastAsia="Times New Roman" w:hAnsi="Times New Roman" w:cs="Times New Roman"/>
                <w:sz w:val="20"/>
                <w:szCs w:val="20"/>
              </w:rPr>
            </w:pPr>
          </w:p>
        </w:tc>
      </w:tr>
      <w:tr w:rsidR="00FB7C00" w:rsidRPr="00512B92" w14:paraId="740ECE72" w14:textId="77777777" w:rsidTr="009A249F">
        <w:trPr>
          <w:gridBefore w:val="1"/>
          <w:gridAfter w:val="4"/>
          <w:wBefore w:w="142" w:type="dxa"/>
          <w:wAfter w:w="1172" w:type="dxa"/>
          <w:trHeight w:val="615"/>
        </w:trPr>
        <w:tc>
          <w:tcPr>
            <w:tcW w:w="2420" w:type="dxa"/>
            <w:tcBorders>
              <w:top w:val="nil"/>
              <w:left w:val="single" w:sz="8" w:space="0" w:color="auto"/>
              <w:bottom w:val="single" w:sz="8" w:space="0" w:color="auto"/>
              <w:right w:val="single" w:sz="8" w:space="0" w:color="auto"/>
            </w:tcBorders>
            <w:shd w:val="clear" w:color="auto" w:fill="auto"/>
            <w:vAlign w:val="center"/>
            <w:hideMark/>
          </w:tcPr>
          <w:p w14:paraId="49FC159B" w14:textId="77777777" w:rsidR="00FB7C00" w:rsidRPr="00512B92" w:rsidRDefault="00FB7C00" w:rsidP="005B3A70">
            <w:pPr>
              <w:spacing w:after="0" w:line="240" w:lineRule="auto"/>
              <w:jc w:val="center"/>
              <w:rPr>
                <w:rFonts w:ascii="Times New Roman" w:eastAsia="Times New Roman" w:hAnsi="Times New Roman" w:cs="Times New Roman"/>
                <w:b/>
                <w:bCs/>
                <w:color w:val="000000"/>
                <w:sz w:val="28"/>
                <w:szCs w:val="28"/>
                <w:u w:val="single"/>
              </w:rPr>
            </w:pPr>
            <w:r w:rsidRPr="00512B92">
              <w:rPr>
                <w:rFonts w:ascii="Times New Roman" w:eastAsia="Times New Roman" w:hAnsi="Times New Roman" w:cs="Times New Roman"/>
                <w:b/>
                <w:bCs/>
                <w:color w:val="000000"/>
                <w:sz w:val="28"/>
                <w:szCs w:val="28"/>
                <w:u w:val="single"/>
              </w:rPr>
              <w:t> </w:t>
            </w:r>
          </w:p>
        </w:tc>
        <w:tc>
          <w:tcPr>
            <w:tcW w:w="5465" w:type="dxa"/>
            <w:gridSpan w:val="12"/>
            <w:tcBorders>
              <w:top w:val="single" w:sz="8" w:space="0" w:color="auto"/>
              <w:left w:val="nil"/>
              <w:bottom w:val="single" w:sz="8" w:space="0" w:color="auto"/>
              <w:right w:val="single" w:sz="8" w:space="0" w:color="000000"/>
            </w:tcBorders>
            <w:shd w:val="clear" w:color="auto" w:fill="auto"/>
            <w:vAlign w:val="center"/>
            <w:hideMark/>
          </w:tcPr>
          <w:p w14:paraId="66D5B299" w14:textId="77777777" w:rsidR="00FB7C00" w:rsidRPr="00512B92" w:rsidRDefault="00FB7C00" w:rsidP="005B3A70">
            <w:pPr>
              <w:spacing w:after="0" w:line="240" w:lineRule="auto"/>
              <w:jc w:val="center"/>
              <w:rPr>
                <w:rFonts w:ascii="Times New Roman" w:eastAsia="Times New Roman" w:hAnsi="Times New Roman" w:cs="Times New Roman"/>
                <w:b/>
                <w:bCs/>
                <w:color w:val="000000"/>
                <w:sz w:val="20"/>
                <w:szCs w:val="20"/>
              </w:rPr>
            </w:pPr>
            <w:r w:rsidRPr="00512B92">
              <w:rPr>
                <w:rFonts w:ascii="Times New Roman" w:eastAsia="Times New Roman" w:hAnsi="Times New Roman" w:cs="Times New Roman"/>
                <w:b/>
                <w:bCs/>
                <w:color w:val="000000"/>
                <w:sz w:val="20"/>
                <w:szCs w:val="20"/>
              </w:rPr>
              <w:t xml:space="preserve">Ce prix comprend la location, la préparation en amont, le contrôle et le rangement final </w:t>
            </w:r>
          </w:p>
        </w:tc>
        <w:tc>
          <w:tcPr>
            <w:tcW w:w="992" w:type="dxa"/>
            <w:gridSpan w:val="3"/>
            <w:tcBorders>
              <w:top w:val="nil"/>
              <w:left w:val="nil"/>
              <w:bottom w:val="nil"/>
              <w:right w:val="nil"/>
            </w:tcBorders>
            <w:shd w:val="clear" w:color="auto" w:fill="auto"/>
            <w:noWrap/>
            <w:vAlign w:val="bottom"/>
            <w:hideMark/>
          </w:tcPr>
          <w:p w14:paraId="2F3188E0" w14:textId="77777777" w:rsidR="00FB7C00" w:rsidRPr="00512B92" w:rsidRDefault="00FB7C00" w:rsidP="005B3A70">
            <w:pPr>
              <w:spacing w:after="0" w:line="240" w:lineRule="auto"/>
              <w:jc w:val="center"/>
              <w:rPr>
                <w:rFonts w:ascii="Times New Roman" w:eastAsia="Times New Roman" w:hAnsi="Times New Roman" w:cs="Times New Roman"/>
                <w:b/>
                <w:bCs/>
                <w:color w:val="000000"/>
                <w:sz w:val="20"/>
                <w:szCs w:val="20"/>
              </w:rPr>
            </w:pPr>
          </w:p>
        </w:tc>
        <w:tc>
          <w:tcPr>
            <w:tcW w:w="146" w:type="dxa"/>
            <w:gridSpan w:val="3"/>
            <w:vAlign w:val="center"/>
            <w:hideMark/>
          </w:tcPr>
          <w:p w14:paraId="1A5CC56E" w14:textId="77777777" w:rsidR="00FB7C00" w:rsidRPr="00512B92" w:rsidRDefault="00FB7C00" w:rsidP="005B3A70">
            <w:pPr>
              <w:spacing w:after="0" w:line="240" w:lineRule="auto"/>
              <w:rPr>
                <w:rFonts w:ascii="Times New Roman" w:eastAsia="Times New Roman" w:hAnsi="Times New Roman" w:cs="Times New Roman"/>
                <w:sz w:val="20"/>
                <w:szCs w:val="20"/>
              </w:rPr>
            </w:pPr>
          </w:p>
        </w:tc>
      </w:tr>
      <w:tr w:rsidR="00FB7C00" w:rsidRPr="00512B92" w14:paraId="65DFF3A6" w14:textId="77777777" w:rsidTr="009A249F">
        <w:trPr>
          <w:gridBefore w:val="1"/>
          <w:gridAfter w:val="4"/>
          <w:wBefore w:w="142" w:type="dxa"/>
          <w:wAfter w:w="1172" w:type="dxa"/>
          <w:trHeight w:val="375"/>
        </w:trPr>
        <w:tc>
          <w:tcPr>
            <w:tcW w:w="8877" w:type="dxa"/>
            <w:gridSpan w:val="16"/>
            <w:tcBorders>
              <w:top w:val="nil"/>
              <w:left w:val="nil"/>
              <w:bottom w:val="nil"/>
              <w:right w:val="nil"/>
            </w:tcBorders>
            <w:shd w:val="clear" w:color="auto" w:fill="auto"/>
            <w:noWrap/>
            <w:vAlign w:val="center"/>
            <w:hideMark/>
          </w:tcPr>
          <w:p w14:paraId="7712E22C" w14:textId="77777777" w:rsidR="00FB7C00" w:rsidRPr="00512B92" w:rsidRDefault="00FB7C00" w:rsidP="005B3A70">
            <w:pPr>
              <w:spacing w:after="0" w:line="240" w:lineRule="auto"/>
              <w:rPr>
                <w:rFonts w:ascii="Times New Roman" w:eastAsia="Times New Roman" w:hAnsi="Times New Roman" w:cs="Times New Roman"/>
                <w:sz w:val="20"/>
                <w:szCs w:val="20"/>
              </w:rPr>
            </w:pPr>
          </w:p>
        </w:tc>
        <w:tc>
          <w:tcPr>
            <w:tcW w:w="146" w:type="dxa"/>
            <w:gridSpan w:val="3"/>
            <w:vAlign w:val="center"/>
            <w:hideMark/>
          </w:tcPr>
          <w:p w14:paraId="2A7BAE71" w14:textId="77777777" w:rsidR="00FB7C00" w:rsidRPr="00512B92" w:rsidRDefault="00FB7C00" w:rsidP="005B3A70">
            <w:pPr>
              <w:spacing w:after="0" w:line="240" w:lineRule="auto"/>
              <w:rPr>
                <w:rFonts w:ascii="Times New Roman" w:eastAsia="Times New Roman" w:hAnsi="Times New Roman" w:cs="Times New Roman"/>
                <w:sz w:val="20"/>
                <w:szCs w:val="20"/>
              </w:rPr>
            </w:pPr>
          </w:p>
        </w:tc>
      </w:tr>
      <w:tr w:rsidR="00FB7C00" w:rsidRPr="00512B92" w14:paraId="29E457A4" w14:textId="77777777" w:rsidTr="009A249F">
        <w:trPr>
          <w:gridBefore w:val="1"/>
          <w:gridAfter w:val="4"/>
          <w:wBefore w:w="142" w:type="dxa"/>
          <w:wAfter w:w="1172" w:type="dxa"/>
          <w:trHeight w:val="375"/>
        </w:trPr>
        <w:tc>
          <w:tcPr>
            <w:tcW w:w="8877" w:type="dxa"/>
            <w:gridSpan w:val="16"/>
            <w:tcBorders>
              <w:top w:val="nil"/>
              <w:left w:val="nil"/>
              <w:bottom w:val="nil"/>
              <w:right w:val="nil"/>
            </w:tcBorders>
            <w:shd w:val="clear" w:color="auto" w:fill="auto"/>
            <w:noWrap/>
            <w:vAlign w:val="center"/>
            <w:hideMark/>
          </w:tcPr>
          <w:p w14:paraId="5B9315E6" w14:textId="77777777" w:rsidR="00FB7C00" w:rsidRPr="00512B92" w:rsidRDefault="00FB7C00" w:rsidP="005B3A70">
            <w:pPr>
              <w:spacing w:after="0" w:line="240" w:lineRule="auto"/>
              <w:jc w:val="center"/>
              <w:rPr>
                <w:rFonts w:ascii="Times New Roman" w:eastAsia="Times New Roman" w:hAnsi="Times New Roman" w:cs="Times New Roman"/>
                <w:b/>
                <w:bCs/>
                <w:color w:val="000000"/>
                <w:sz w:val="28"/>
                <w:szCs w:val="28"/>
                <w:u w:val="single"/>
              </w:rPr>
            </w:pPr>
            <w:r w:rsidRPr="00512B92">
              <w:rPr>
                <w:rFonts w:ascii="Times New Roman" w:eastAsia="Times New Roman" w:hAnsi="Times New Roman" w:cs="Times New Roman"/>
                <w:b/>
                <w:bCs/>
                <w:color w:val="000000"/>
                <w:sz w:val="28"/>
                <w:szCs w:val="28"/>
                <w:u w:val="single"/>
              </w:rPr>
              <w:t xml:space="preserve">Tarifs de Location vaisselle Alsacienne </w:t>
            </w:r>
            <w:r w:rsidRPr="00512B92">
              <w:rPr>
                <w:rFonts w:ascii="Times New Roman" w:eastAsia="Times New Roman" w:hAnsi="Times New Roman" w:cs="Times New Roman"/>
                <w:color w:val="000000"/>
                <w:sz w:val="24"/>
                <w:szCs w:val="24"/>
                <w:u w:val="single"/>
              </w:rPr>
              <w:t>(30 couverts maximum)</w:t>
            </w:r>
          </w:p>
        </w:tc>
        <w:tc>
          <w:tcPr>
            <w:tcW w:w="146" w:type="dxa"/>
            <w:gridSpan w:val="3"/>
            <w:vAlign w:val="center"/>
            <w:hideMark/>
          </w:tcPr>
          <w:p w14:paraId="34BBF64A" w14:textId="77777777" w:rsidR="00FB7C00" w:rsidRPr="00512B92" w:rsidRDefault="00FB7C00" w:rsidP="005B3A70">
            <w:pPr>
              <w:spacing w:after="0" w:line="240" w:lineRule="auto"/>
              <w:rPr>
                <w:rFonts w:ascii="Times New Roman" w:eastAsia="Times New Roman" w:hAnsi="Times New Roman" w:cs="Times New Roman"/>
                <w:sz w:val="20"/>
                <w:szCs w:val="20"/>
              </w:rPr>
            </w:pPr>
          </w:p>
        </w:tc>
      </w:tr>
      <w:tr w:rsidR="00FB7C00" w:rsidRPr="00512B92" w14:paraId="018C30B8" w14:textId="77777777" w:rsidTr="009A249F">
        <w:trPr>
          <w:gridBefore w:val="1"/>
          <w:gridAfter w:val="4"/>
          <w:wBefore w:w="142" w:type="dxa"/>
          <w:wAfter w:w="1172" w:type="dxa"/>
          <w:trHeight w:val="315"/>
        </w:trPr>
        <w:tc>
          <w:tcPr>
            <w:tcW w:w="2420" w:type="dxa"/>
            <w:tcBorders>
              <w:top w:val="nil"/>
              <w:left w:val="nil"/>
              <w:bottom w:val="nil"/>
              <w:right w:val="nil"/>
            </w:tcBorders>
            <w:shd w:val="clear" w:color="auto" w:fill="auto"/>
            <w:noWrap/>
            <w:vAlign w:val="center"/>
            <w:hideMark/>
          </w:tcPr>
          <w:p w14:paraId="3802F17D" w14:textId="77777777" w:rsidR="00FB7C00" w:rsidRPr="00512B92" w:rsidRDefault="00FB7C00" w:rsidP="005B3A70">
            <w:pPr>
              <w:spacing w:after="0" w:line="240" w:lineRule="auto"/>
              <w:jc w:val="center"/>
              <w:rPr>
                <w:rFonts w:ascii="Times New Roman" w:eastAsia="Times New Roman" w:hAnsi="Times New Roman" w:cs="Times New Roman"/>
                <w:b/>
                <w:bCs/>
                <w:color w:val="000000"/>
                <w:sz w:val="28"/>
                <w:szCs w:val="28"/>
                <w:u w:val="single"/>
              </w:rPr>
            </w:pPr>
          </w:p>
        </w:tc>
        <w:tc>
          <w:tcPr>
            <w:tcW w:w="1480" w:type="dxa"/>
            <w:gridSpan w:val="3"/>
            <w:tcBorders>
              <w:top w:val="nil"/>
              <w:left w:val="nil"/>
              <w:bottom w:val="nil"/>
              <w:right w:val="nil"/>
            </w:tcBorders>
            <w:shd w:val="clear" w:color="auto" w:fill="auto"/>
            <w:noWrap/>
            <w:vAlign w:val="bottom"/>
            <w:hideMark/>
          </w:tcPr>
          <w:p w14:paraId="63F72A1D" w14:textId="77777777" w:rsidR="00FB7C00" w:rsidRPr="00512B92" w:rsidRDefault="00FB7C00" w:rsidP="005B3A70">
            <w:pPr>
              <w:spacing w:after="0" w:line="240" w:lineRule="auto"/>
              <w:rPr>
                <w:rFonts w:ascii="Times New Roman" w:eastAsia="Times New Roman" w:hAnsi="Times New Roman" w:cs="Times New Roman"/>
                <w:sz w:val="20"/>
                <w:szCs w:val="20"/>
              </w:rPr>
            </w:pPr>
          </w:p>
        </w:tc>
        <w:tc>
          <w:tcPr>
            <w:tcW w:w="1440" w:type="dxa"/>
            <w:gridSpan w:val="3"/>
            <w:tcBorders>
              <w:top w:val="nil"/>
              <w:left w:val="nil"/>
              <w:bottom w:val="nil"/>
              <w:right w:val="nil"/>
            </w:tcBorders>
            <w:shd w:val="clear" w:color="auto" w:fill="auto"/>
            <w:noWrap/>
            <w:vAlign w:val="bottom"/>
            <w:hideMark/>
          </w:tcPr>
          <w:p w14:paraId="1C179558" w14:textId="77777777" w:rsidR="00FB7C00" w:rsidRPr="00512B92" w:rsidRDefault="00FB7C00" w:rsidP="005B3A70">
            <w:pPr>
              <w:spacing w:after="0" w:line="240" w:lineRule="auto"/>
              <w:rPr>
                <w:rFonts w:ascii="Times New Roman" w:eastAsia="Times New Roman" w:hAnsi="Times New Roman" w:cs="Times New Roman"/>
                <w:sz w:val="20"/>
                <w:szCs w:val="20"/>
              </w:rPr>
            </w:pPr>
          </w:p>
        </w:tc>
        <w:tc>
          <w:tcPr>
            <w:tcW w:w="1420" w:type="dxa"/>
            <w:gridSpan w:val="3"/>
            <w:tcBorders>
              <w:top w:val="nil"/>
              <w:left w:val="nil"/>
              <w:bottom w:val="nil"/>
              <w:right w:val="nil"/>
            </w:tcBorders>
            <w:shd w:val="clear" w:color="auto" w:fill="auto"/>
            <w:noWrap/>
            <w:vAlign w:val="bottom"/>
            <w:hideMark/>
          </w:tcPr>
          <w:p w14:paraId="4FC91FA5" w14:textId="77777777" w:rsidR="00FB7C00" w:rsidRPr="00512B92" w:rsidRDefault="00FB7C00" w:rsidP="005B3A70">
            <w:pPr>
              <w:spacing w:after="0" w:line="240" w:lineRule="auto"/>
              <w:rPr>
                <w:rFonts w:ascii="Times New Roman" w:eastAsia="Times New Roman" w:hAnsi="Times New Roman" w:cs="Times New Roman"/>
                <w:sz w:val="20"/>
                <w:szCs w:val="20"/>
              </w:rPr>
            </w:pPr>
          </w:p>
        </w:tc>
        <w:tc>
          <w:tcPr>
            <w:tcW w:w="1125" w:type="dxa"/>
            <w:gridSpan w:val="3"/>
            <w:tcBorders>
              <w:top w:val="nil"/>
              <w:left w:val="nil"/>
              <w:bottom w:val="nil"/>
              <w:right w:val="nil"/>
            </w:tcBorders>
            <w:shd w:val="clear" w:color="auto" w:fill="auto"/>
            <w:noWrap/>
            <w:vAlign w:val="bottom"/>
            <w:hideMark/>
          </w:tcPr>
          <w:p w14:paraId="71CFCC23" w14:textId="77777777" w:rsidR="00FB7C00" w:rsidRPr="00512B92" w:rsidRDefault="00FB7C00" w:rsidP="005B3A70">
            <w:pPr>
              <w:spacing w:after="0" w:line="240" w:lineRule="auto"/>
              <w:rPr>
                <w:rFonts w:ascii="Times New Roman" w:eastAsia="Times New Roman" w:hAnsi="Times New Roman" w:cs="Times New Roman"/>
                <w:sz w:val="20"/>
                <w:szCs w:val="20"/>
              </w:rPr>
            </w:pPr>
          </w:p>
        </w:tc>
        <w:tc>
          <w:tcPr>
            <w:tcW w:w="992" w:type="dxa"/>
            <w:gridSpan w:val="3"/>
            <w:tcBorders>
              <w:top w:val="nil"/>
              <w:left w:val="nil"/>
              <w:bottom w:val="nil"/>
              <w:right w:val="nil"/>
            </w:tcBorders>
            <w:shd w:val="clear" w:color="auto" w:fill="auto"/>
            <w:noWrap/>
            <w:vAlign w:val="bottom"/>
            <w:hideMark/>
          </w:tcPr>
          <w:p w14:paraId="4BD75AB1" w14:textId="77777777" w:rsidR="00FB7C00" w:rsidRPr="00512B92" w:rsidRDefault="00FB7C00" w:rsidP="005B3A70">
            <w:pPr>
              <w:spacing w:after="0" w:line="240" w:lineRule="auto"/>
              <w:rPr>
                <w:rFonts w:ascii="Times New Roman" w:eastAsia="Times New Roman" w:hAnsi="Times New Roman" w:cs="Times New Roman"/>
                <w:sz w:val="20"/>
                <w:szCs w:val="20"/>
              </w:rPr>
            </w:pPr>
          </w:p>
        </w:tc>
        <w:tc>
          <w:tcPr>
            <w:tcW w:w="146" w:type="dxa"/>
            <w:gridSpan w:val="3"/>
            <w:vAlign w:val="center"/>
            <w:hideMark/>
          </w:tcPr>
          <w:p w14:paraId="1FBF1B6F" w14:textId="77777777" w:rsidR="00FB7C00" w:rsidRPr="00512B92" w:rsidRDefault="00FB7C00" w:rsidP="005B3A70">
            <w:pPr>
              <w:spacing w:after="0" w:line="240" w:lineRule="auto"/>
              <w:rPr>
                <w:rFonts w:ascii="Times New Roman" w:eastAsia="Times New Roman" w:hAnsi="Times New Roman" w:cs="Times New Roman"/>
                <w:sz w:val="20"/>
                <w:szCs w:val="20"/>
              </w:rPr>
            </w:pPr>
          </w:p>
        </w:tc>
      </w:tr>
      <w:tr w:rsidR="00FB7C00" w:rsidRPr="00512B92" w14:paraId="1558B3F3" w14:textId="77777777" w:rsidTr="009A249F">
        <w:trPr>
          <w:gridBefore w:val="1"/>
          <w:gridAfter w:val="4"/>
          <w:wBefore w:w="142" w:type="dxa"/>
          <w:wAfter w:w="1172" w:type="dxa"/>
          <w:trHeight w:val="300"/>
        </w:trPr>
        <w:tc>
          <w:tcPr>
            <w:tcW w:w="24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A35A994" w14:textId="77777777" w:rsidR="00FB7C00" w:rsidRPr="00512B92" w:rsidRDefault="00FB7C00" w:rsidP="005B3A70">
            <w:pPr>
              <w:spacing w:after="0" w:line="240" w:lineRule="auto"/>
              <w:jc w:val="center"/>
              <w:rPr>
                <w:rFonts w:ascii="Times New Roman" w:eastAsia="Times New Roman" w:hAnsi="Times New Roman" w:cs="Times New Roman"/>
                <w:b/>
                <w:bCs/>
                <w:color w:val="000000"/>
                <w:sz w:val="28"/>
                <w:szCs w:val="28"/>
              </w:rPr>
            </w:pPr>
            <w:r w:rsidRPr="00512B92">
              <w:rPr>
                <w:rFonts w:ascii="Times New Roman" w:eastAsia="Times New Roman" w:hAnsi="Times New Roman" w:cs="Times New Roman"/>
                <w:b/>
                <w:bCs/>
                <w:color w:val="000000"/>
                <w:sz w:val="28"/>
                <w:szCs w:val="28"/>
              </w:rPr>
              <w:t>Couvert complet par location</w:t>
            </w:r>
          </w:p>
        </w:tc>
        <w:tc>
          <w:tcPr>
            <w:tcW w:w="5465" w:type="dxa"/>
            <w:gridSpan w:val="12"/>
            <w:vMerge w:val="restart"/>
            <w:tcBorders>
              <w:top w:val="single" w:sz="8" w:space="0" w:color="auto"/>
              <w:left w:val="single" w:sz="8" w:space="0" w:color="auto"/>
              <w:bottom w:val="single" w:sz="8" w:space="0" w:color="000000"/>
              <w:right w:val="single" w:sz="8" w:space="0" w:color="000000"/>
            </w:tcBorders>
            <w:shd w:val="clear" w:color="000000" w:fill="E0E0E0"/>
            <w:vAlign w:val="center"/>
            <w:hideMark/>
          </w:tcPr>
          <w:p w14:paraId="77B78F72" w14:textId="77777777" w:rsidR="00FB7C00" w:rsidRPr="00512B92" w:rsidRDefault="00FB7C00" w:rsidP="005B3A70">
            <w:pPr>
              <w:spacing w:after="0" w:line="240" w:lineRule="auto"/>
              <w:jc w:val="center"/>
              <w:rPr>
                <w:rFonts w:ascii="Times New Roman" w:eastAsia="Times New Roman" w:hAnsi="Times New Roman" w:cs="Times New Roman"/>
                <w:b/>
                <w:bCs/>
                <w:color w:val="000000"/>
                <w:sz w:val="24"/>
                <w:szCs w:val="24"/>
              </w:rPr>
            </w:pPr>
            <w:r w:rsidRPr="00512B92">
              <w:rPr>
                <w:rFonts w:ascii="Times New Roman" w:eastAsia="Times New Roman" w:hAnsi="Times New Roman" w:cs="Times New Roman"/>
                <w:b/>
                <w:bCs/>
                <w:color w:val="000000"/>
                <w:sz w:val="24"/>
                <w:szCs w:val="24"/>
              </w:rPr>
              <w:t>Composition</w:t>
            </w:r>
          </w:p>
        </w:tc>
        <w:tc>
          <w:tcPr>
            <w:tcW w:w="992" w:type="dxa"/>
            <w:gridSpan w:val="3"/>
            <w:vMerge w:val="restart"/>
            <w:tcBorders>
              <w:top w:val="nil"/>
              <w:left w:val="single" w:sz="8" w:space="0" w:color="auto"/>
              <w:bottom w:val="nil"/>
              <w:right w:val="nil"/>
            </w:tcBorders>
            <w:shd w:val="clear" w:color="auto" w:fill="auto"/>
            <w:noWrap/>
            <w:vAlign w:val="bottom"/>
            <w:hideMark/>
          </w:tcPr>
          <w:p w14:paraId="5806F762" w14:textId="77777777" w:rsidR="00FB7C00" w:rsidRPr="00512B92" w:rsidRDefault="00FB7C00" w:rsidP="005B3A70">
            <w:pPr>
              <w:spacing w:after="0" w:line="240" w:lineRule="auto"/>
              <w:rPr>
                <w:rFonts w:eastAsia="Times New Roman" w:cs="Calibri"/>
                <w:color w:val="000000"/>
              </w:rPr>
            </w:pPr>
            <w:r w:rsidRPr="00512B92">
              <w:rPr>
                <w:rFonts w:eastAsia="Times New Roman" w:cs="Calibri"/>
                <w:color w:val="000000"/>
              </w:rPr>
              <w:t> </w:t>
            </w:r>
          </w:p>
        </w:tc>
        <w:tc>
          <w:tcPr>
            <w:tcW w:w="146" w:type="dxa"/>
            <w:gridSpan w:val="3"/>
            <w:vAlign w:val="center"/>
            <w:hideMark/>
          </w:tcPr>
          <w:p w14:paraId="1E4D44E4" w14:textId="77777777" w:rsidR="00FB7C00" w:rsidRPr="00512B92" w:rsidRDefault="00FB7C00" w:rsidP="005B3A70">
            <w:pPr>
              <w:spacing w:after="0" w:line="240" w:lineRule="auto"/>
              <w:rPr>
                <w:rFonts w:ascii="Times New Roman" w:eastAsia="Times New Roman" w:hAnsi="Times New Roman" w:cs="Times New Roman"/>
                <w:sz w:val="20"/>
                <w:szCs w:val="20"/>
              </w:rPr>
            </w:pPr>
          </w:p>
        </w:tc>
      </w:tr>
      <w:tr w:rsidR="00FB7C00" w:rsidRPr="00512B92" w14:paraId="662C0835" w14:textId="77777777" w:rsidTr="009A249F">
        <w:trPr>
          <w:gridBefore w:val="1"/>
          <w:gridAfter w:val="4"/>
          <w:wBefore w:w="142" w:type="dxa"/>
          <w:wAfter w:w="1172" w:type="dxa"/>
          <w:trHeight w:val="825"/>
        </w:trPr>
        <w:tc>
          <w:tcPr>
            <w:tcW w:w="2420" w:type="dxa"/>
            <w:vMerge/>
            <w:tcBorders>
              <w:top w:val="single" w:sz="8" w:space="0" w:color="auto"/>
              <w:left w:val="single" w:sz="8" w:space="0" w:color="auto"/>
              <w:bottom w:val="single" w:sz="8" w:space="0" w:color="000000"/>
              <w:right w:val="single" w:sz="8" w:space="0" w:color="auto"/>
            </w:tcBorders>
            <w:vAlign w:val="center"/>
            <w:hideMark/>
          </w:tcPr>
          <w:p w14:paraId="06FC31F2" w14:textId="77777777" w:rsidR="00FB7C00" w:rsidRPr="00512B92" w:rsidRDefault="00FB7C00" w:rsidP="005B3A70">
            <w:pPr>
              <w:spacing w:after="0" w:line="240" w:lineRule="auto"/>
              <w:rPr>
                <w:rFonts w:ascii="Times New Roman" w:eastAsia="Times New Roman" w:hAnsi="Times New Roman" w:cs="Times New Roman"/>
                <w:b/>
                <w:bCs/>
                <w:color w:val="000000"/>
                <w:sz w:val="28"/>
                <w:szCs w:val="28"/>
              </w:rPr>
            </w:pPr>
          </w:p>
        </w:tc>
        <w:tc>
          <w:tcPr>
            <w:tcW w:w="5465" w:type="dxa"/>
            <w:gridSpan w:val="12"/>
            <w:vMerge/>
            <w:tcBorders>
              <w:top w:val="single" w:sz="8" w:space="0" w:color="auto"/>
              <w:left w:val="single" w:sz="8" w:space="0" w:color="auto"/>
              <w:bottom w:val="single" w:sz="8" w:space="0" w:color="000000"/>
              <w:right w:val="single" w:sz="8" w:space="0" w:color="000000"/>
            </w:tcBorders>
            <w:vAlign w:val="center"/>
            <w:hideMark/>
          </w:tcPr>
          <w:p w14:paraId="1414BB07" w14:textId="77777777" w:rsidR="00FB7C00" w:rsidRPr="00512B92" w:rsidRDefault="00FB7C00" w:rsidP="005B3A70">
            <w:pPr>
              <w:spacing w:after="0" w:line="240" w:lineRule="auto"/>
              <w:rPr>
                <w:rFonts w:ascii="Times New Roman" w:eastAsia="Times New Roman" w:hAnsi="Times New Roman" w:cs="Times New Roman"/>
                <w:b/>
                <w:bCs/>
                <w:color w:val="000000"/>
                <w:sz w:val="24"/>
                <w:szCs w:val="24"/>
              </w:rPr>
            </w:pPr>
          </w:p>
        </w:tc>
        <w:tc>
          <w:tcPr>
            <w:tcW w:w="992" w:type="dxa"/>
            <w:gridSpan w:val="3"/>
            <w:vMerge/>
            <w:tcBorders>
              <w:top w:val="nil"/>
              <w:left w:val="single" w:sz="8" w:space="0" w:color="auto"/>
              <w:bottom w:val="nil"/>
              <w:right w:val="nil"/>
            </w:tcBorders>
            <w:vAlign w:val="center"/>
            <w:hideMark/>
          </w:tcPr>
          <w:p w14:paraId="7A57B22A" w14:textId="77777777" w:rsidR="00FB7C00" w:rsidRPr="00512B92" w:rsidRDefault="00FB7C00" w:rsidP="005B3A70">
            <w:pPr>
              <w:spacing w:after="0" w:line="240" w:lineRule="auto"/>
              <w:rPr>
                <w:rFonts w:eastAsia="Times New Roman" w:cs="Calibri"/>
                <w:color w:val="000000"/>
              </w:rPr>
            </w:pPr>
          </w:p>
        </w:tc>
        <w:tc>
          <w:tcPr>
            <w:tcW w:w="146" w:type="dxa"/>
            <w:gridSpan w:val="3"/>
            <w:tcBorders>
              <w:top w:val="nil"/>
              <w:left w:val="nil"/>
              <w:bottom w:val="nil"/>
              <w:right w:val="nil"/>
            </w:tcBorders>
            <w:shd w:val="clear" w:color="auto" w:fill="auto"/>
            <w:noWrap/>
            <w:vAlign w:val="bottom"/>
            <w:hideMark/>
          </w:tcPr>
          <w:p w14:paraId="115ADF0F" w14:textId="77777777" w:rsidR="00FB7C00" w:rsidRPr="00512B92" w:rsidRDefault="00FB7C00" w:rsidP="005B3A70">
            <w:pPr>
              <w:spacing w:after="0" w:line="240" w:lineRule="auto"/>
              <w:rPr>
                <w:rFonts w:eastAsia="Times New Roman" w:cs="Calibri"/>
                <w:color w:val="000000"/>
              </w:rPr>
            </w:pPr>
          </w:p>
        </w:tc>
      </w:tr>
      <w:tr w:rsidR="00FB7C00" w:rsidRPr="00512B92" w14:paraId="12367297" w14:textId="77777777" w:rsidTr="009A249F">
        <w:trPr>
          <w:gridBefore w:val="1"/>
          <w:gridAfter w:val="4"/>
          <w:wBefore w:w="142" w:type="dxa"/>
          <w:wAfter w:w="1172" w:type="dxa"/>
          <w:trHeight w:val="660"/>
        </w:trPr>
        <w:tc>
          <w:tcPr>
            <w:tcW w:w="2420" w:type="dxa"/>
            <w:tcBorders>
              <w:top w:val="nil"/>
              <w:left w:val="single" w:sz="8" w:space="0" w:color="auto"/>
              <w:bottom w:val="nil"/>
              <w:right w:val="single" w:sz="8" w:space="0" w:color="auto"/>
            </w:tcBorders>
            <w:shd w:val="clear" w:color="auto" w:fill="auto"/>
            <w:vAlign w:val="center"/>
            <w:hideMark/>
          </w:tcPr>
          <w:p w14:paraId="4243B737" w14:textId="77777777" w:rsidR="00FB7C00" w:rsidRPr="00512B92" w:rsidRDefault="00FB7C00" w:rsidP="005B3A70">
            <w:pPr>
              <w:spacing w:after="0" w:line="240" w:lineRule="auto"/>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3</w:t>
            </w:r>
            <w:r w:rsidRPr="00512B92">
              <w:rPr>
                <w:rFonts w:ascii="Times New Roman" w:eastAsia="Times New Roman" w:hAnsi="Times New Roman" w:cs="Times New Roman"/>
                <w:b/>
                <w:bCs/>
                <w:color w:val="000000"/>
                <w:sz w:val="28"/>
                <w:szCs w:val="28"/>
                <w:u w:val="single"/>
              </w:rPr>
              <w:t>,</w:t>
            </w:r>
            <w:r>
              <w:rPr>
                <w:rFonts w:ascii="Times New Roman" w:eastAsia="Times New Roman" w:hAnsi="Times New Roman" w:cs="Times New Roman"/>
                <w:b/>
                <w:bCs/>
                <w:color w:val="000000"/>
                <w:sz w:val="28"/>
                <w:szCs w:val="28"/>
                <w:u w:val="single"/>
              </w:rPr>
              <w:t>0</w:t>
            </w:r>
            <w:r w:rsidRPr="00512B92">
              <w:rPr>
                <w:rFonts w:ascii="Times New Roman" w:eastAsia="Times New Roman" w:hAnsi="Times New Roman" w:cs="Times New Roman"/>
                <w:b/>
                <w:bCs/>
                <w:color w:val="000000"/>
                <w:sz w:val="28"/>
                <w:szCs w:val="28"/>
                <w:u w:val="single"/>
              </w:rPr>
              <w:t>0 €</w:t>
            </w:r>
          </w:p>
        </w:tc>
        <w:tc>
          <w:tcPr>
            <w:tcW w:w="5465" w:type="dxa"/>
            <w:gridSpan w:val="12"/>
            <w:tcBorders>
              <w:top w:val="single" w:sz="8" w:space="0" w:color="auto"/>
              <w:left w:val="nil"/>
              <w:bottom w:val="single" w:sz="8" w:space="0" w:color="auto"/>
              <w:right w:val="single" w:sz="8" w:space="0" w:color="000000"/>
            </w:tcBorders>
            <w:shd w:val="clear" w:color="auto" w:fill="auto"/>
            <w:vAlign w:val="center"/>
            <w:hideMark/>
          </w:tcPr>
          <w:p w14:paraId="3AD88A47" w14:textId="77777777" w:rsidR="00FB7C00" w:rsidRPr="00512B92" w:rsidRDefault="00FB7C00" w:rsidP="005B3A70">
            <w:pPr>
              <w:spacing w:after="0" w:line="240" w:lineRule="auto"/>
              <w:jc w:val="center"/>
              <w:rPr>
                <w:rFonts w:ascii="Times New Roman" w:eastAsia="Times New Roman" w:hAnsi="Times New Roman" w:cs="Times New Roman"/>
                <w:color w:val="000000"/>
                <w:sz w:val="20"/>
                <w:szCs w:val="20"/>
              </w:rPr>
            </w:pPr>
            <w:r w:rsidRPr="00512B92">
              <w:rPr>
                <w:rFonts w:ascii="Times New Roman" w:eastAsia="Times New Roman" w:hAnsi="Times New Roman" w:cs="Times New Roman"/>
                <w:color w:val="000000"/>
                <w:sz w:val="20"/>
                <w:szCs w:val="20"/>
              </w:rPr>
              <w:t>verres, assiette de présentation, plate, creuse, dessert, tasses et sous-tasses, fourchette, cuillère, couteau y compris à poisson ...........</w:t>
            </w:r>
          </w:p>
        </w:tc>
        <w:tc>
          <w:tcPr>
            <w:tcW w:w="992" w:type="dxa"/>
            <w:gridSpan w:val="3"/>
            <w:tcBorders>
              <w:top w:val="nil"/>
              <w:left w:val="nil"/>
              <w:bottom w:val="nil"/>
              <w:right w:val="nil"/>
            </w:tcBorders>
            <w:shd w:val="clear" w:color="auto" w:fill="auto"/>
            <w:noWrap/>
            <w:vAlign w:val="bottom"/>
            <w:hideMark/>
          </w:tcPr>
          <w:p w14:paraId="203DA2B5" w14:textId="77777777" w:rsidR="00FB7C00" w:rsidRPr="00512B92" w:rsidRDefault="00FB7C00" w:rsidP="005B3A70">
            <w:pPr>
              <w:spacing w:after="0" w:line="240" w:lineRule="auto"/>
              <w:jc w:val="center"/>
              <w:rPr>
                <w:rFonts w:ascii="Times New Roman" w:eastAsia="Times New Roman" w:hAnsi="Times New Roman" w:cs="Times New Roman"/>
                <w:color w:val="000000"/>
                <w:sz w:val="20"/>
                <w:szCs w:val="20"/>
              </w:rPr>
            </w:pPr>
          </w:p>
        </w:tc>
        <w:tc>
          <w:tcPr>
            <w:tcW w:w="146" w:type="dxa"/>
            <w:gridSpan w:val="3"/>
            <w:vAlign w:val="center"/>
            <w:hideMark/>
          </w:tcPr>
          <w:p w14:paraId="7797B638" w14:textId="77777777" w:rsidR="00FB7C00" w:rsidRPr="00512B92" w:rsidRDefault="00FB7C00" w:rsidP="005B3A70">
            <w:pPr>
              <w:spacing w:after="0" w:line="240" w:lineRule="auto"/>
              <w:rPr>
                <w:rFonts w:ascii="Times New Roman" w:eastAsia="Times New Roman" w:hAnsi="Times New Roman" w:cs="Times New Roman"/>
                <w:sz w:val="20"/>
                <w:szCs w:val="20"/>
              </w:rPr>
            </w:pPr>
          </w:p>
        </w:tc>
      </w:tr>
      <w:tr w:rsidR="00FB7C00" w:rsidRPr="00512B92" w14:paraId="5905A447" w14:textId="77777777" w:rsidTr="009A249F">
        <w:trPr>
          <w:gridBefore w:val="1"/>
          <w:gridAfter w:val="4"/>
          <w:wBefore w:w="142" w:type="dxa"/>
          <w:wAfter w:w="1172" w:type="dxa"/>
          <w:trHeight w:val="705"/>
        </w:trPr>
        <w:tc>
          <w:tcPr>
            <w:tcW w:w="2420" w:type="dxa"/>
            <w:tcBorders>
              <w:top w:val="nil"/>
              <w:left w:val="single" w:sz="8" w:space="0" w:color="auto"/>
              <w:bottom w:val="single" w:sz="8" w:space="0" w:color="auto"/>
              <w:right w:val="single" w:sz="8" w:space="0" w:color="auto"/>
            </w:tcBorders>
            <w:shd w:val="clear" w:color="auto" w:fill="auto"/>
            <w:vAlign w:val="center"/>
            <w:hideMark/>
          </w:tcPr>
          <w:p w14:paraId="4DD6C23A" w14:textId="77777777" w:rsidR="00FB7C00" w:rsidRPr="00512B92" w:rsidRDefault="00FB7C00" w:rsidP="005B3A70">
            <w:pPr>
              <w:spacing w:after="0" w:line="240" w:lineRule="auto"/>
              <w:jc w:val="center"/>
              <w:rPr>
                <w:rFonts w:ascii="Times New Roman" w:eastAsia="Times New Roman" w:hAnsi="Times New Roman" w:cs="Times New Roman"/>
                <w:b/>
                <w:bCs/>
                <w:color w:val="000000"/>
                <w:sz w:val="28"/>
                <w:szCs w:val="28"/>
                <w:u w:val="single"/>
              </w:rPr>
            </w:pPr>
            <w:r w:rsidRPr="00512B92">
              <w:rPr>
                <w:rFonts w:ascii="Times New Roman" w:eastAsia="Times New Roman" w:hAnsi="Times New Roman" w:cs="Times New Roman"/>
                <w:b/>
                <w:bCs/>
                <w:color w:val="000000"/>
                <w:sz w:val="28"/>
                <w:szCs w:val="28"/>
                <w:u w:val="single"/>
              </w:rPr>
              <w:t> </w:t>
            </w:r>
          </w:p>
        </w:tc>
        <w:tc>
          <w:tcPr>
            <w:tcW w:w="5465" w:type="dxa"/>
            <w:gridSpan w:val="12"/>
            <w:tcBorders>
              <w:top w:val="single" w:sz="8" w:space="0" w:color="auto"/>
              <w:left w:val="nil"/>
              <w:bottom w:val="single" w:sz="8" w:space="0" w:color="auto"/>
              <w:right w:val="single" w:sz="8" w:space="0" w:color="000000"/>
            </w:tcBorders>
            <w:shd w:val="clear" w:color="auto" w:fill="auto"/>
            <w:vAlign w:val="center"/>
            <w:hideMark/>
          </w:tcPr>
          <w:p w14:paraId="42E60DD3" w14:textId="77777777" w:rsidR="00FB7C00" w:rsidRPr="00512B92" w:rsidRDefault="00FB7C00" w:rsidP="005B3A70">
            <w:pPr>
              <w:spacing w:after="0" w:line="240" w:lineRule="auto"/>
              <w:jc w:val="center"/>
              <w:rPr>
                <w:rFonts w:ascii="Times New Roman" w:eastAsia="Times New Roman" w:hAnsi="Times New Roman" w:cs="Times New Roman"/>
                <w:b/>
                <w:bCs/>
                <w:color w:val="000000"/>
                <w:sz w:val="20"/>
                <w:szCs w:val="20"/>
              </w:rPr>
            </w:pPr>
            <w:r w:rsidRPr="00512B92">
              <w:rPr>
                <w:rFonts w:ascii="Times New Roman" w:eastAsia="Times New Roman" w:hAnsi="Times New Roman" w:cs="Times New Roman"/>
                <w:b/>
                <w:bCs/>
                <w:color w:val="000000"/>
                <w:sz w:val="20"/>
                <w:szCs w:val="20"/>
              </w:rPr>
              <w:t xml:space="preserve">Ce prix comprend la location, la préparation en amont, le contrôle et le rangement final </w:t>
            </w:r>
          </w:p>
        </w:tc>
        <w:tc>
          <w:tcPr>
            <w:tcW w:w="992" w:type="dxa"/>
            <w:gridSpan w:val="3"/>
            <w:tcBorders>
              <w:top w:val="nil"/>
              <w:left w:val="nil"/>
              <w:bottom w:val="nil"/>
              <w:right w:val="nil"/>
            </w:tcBorders>
            <w:shd w:val="clear" w:color="auto" w:fill="auto"/>
            <w:noWrap/>
            <w:vAlign w:val="bottom"/>
            <w:hideMark/>
          </w:tcPr>
          <w:p w14:paraId="0EAD40EE" w14:textId="77777777" w:rsidR="00FB7C00" w:rsidRPr="00512B92" w:rsidRDefault="00FB7C00" w:rsidP="005B3A70">
            <w:pPr>
              <w:spacing w:after="0" w:line="240" w:lineRule="auto"/>
              <w:jc w:val="center"/>
              <w:rPr>
                <w:rFonts w:ascii="Times New Roman" w:eastAsia="Times New Roman" w:hAnsi="Times New Roman" w:cs="Times New Roman"/>
                <w:b/>
                <w:bCs/>
                <w:color w:val="000000"/>
                <w:sz w:val="20"/>
                <w:szCs w:val="20"/>
              </w:rPr>
            </w:pPr>
          </w:p>
        </w:tc>
        <w:tc>
          <w:tcPr>
            <w:tcW w:w="146" w:type="dxa"/>
            <w:gridSpan w:val="3"/>
            <w:vAlign w:val="center"/>
            <w:hideMark/>
          </w:tcPr>
          <w:p w14:paraId="27A0A5CE" w14:textId="77777777" w:rsidR="00FB7C00" w:rsidRPr="00512B92" w:rsidRDefault="00FB7C00" w:rsidP="005B3A70">
            <w:pPr>
              <w:spacing w:after="0" w:line="240" w:lineRule="auto"/>
              <w:rPr>
                <w:rFonts w:ascii="Times New Roman" w:eastAsia="Times New Roman" w:hAnsi="Times New Roman" w:cs="Times New Roman"/>
                <w:sz w:val="20"/>
                <w:szCs w:val="20"/>
              </w:rPr>
            </w:pPr>
          </w:p>
        </w:tc>
      </w:tr>
      <w:tr w:rsidR="00FB7C00" w:rsidRPr="00512B92" w14:paraId="2455A491" w14:textId="77777777" w:rsidTr="009A249F">
        <w:trPr>
          <w:gridBefore w:val="1"/>
          <w:gridAfter w:val="4"/>
          <w:wBefore w:w="142" w:type="dxa"/>
          <w:wAfter w:w="1172" w:type="dxa"/>
          <w:trHeight w:val="390"/>
        </w:trPr>
        <w:tc>
          <w:tcPr>
            <w:tcW w:w="2420" w:type="dxa"/>
            <w:tcBorders>
              <w:top w:val="nil"/>
              <w:left w:val="nil"/>
              <w:bottom w:val="double" w:sz="6" w:space="0" w:color="auto"/>
              <w:right w:val="nil"/>
            </w:tcBorders>
            <w:shd w:val="clear" w:color="auto" w:fill="auto"/>
            <w:noWrap/>
            <w:vAlign w:val="center"/>
            <w:hideMark/>
          </w:tcPr>
          <w:p w14:paraId="487C2CD5" w14:textId="77777777" w:rsidR="00FB7C00" w:rsidRPr="00512B92" w:rsidRDefault="00FB7C00" w:rsidP="005B3A70">
            <w:pPr>
              <w:spacing w:after="0" w:line="240" w:lineRule="auto"/>
              <w:jc w:val="center"/>
              <w:rPr>
                <w:rFonts w:ascii="Times New Roman" w:eastAsia="Times New Roman" w:hAnsi="Times New Roman" w:cs="Times New Roman"/>
                <w:color w:val="000000"/>
                <w:sz w:val="28"/>
                <w:szCs w:val="28"/>
              </w:rPr>
            </w:pPr>
            <w:r w:rsidRPr="00512B92">
              <w:rPr>
                <w:rFonts w:ascii="Times New Roman" w:eastAsia="Times New Roman" w:hAnsi="Times New Roman" w:cs="Times New Roman"/>
                <w:color w:val="000000"/>
                <w:sz w:val="28"/>
                <w:szCs w:val="28"/>
              </w:rPr>
              <w:t> </w:t>
            </w:r>
          </w:p>
        </w:tc>
        <w:tc>
          <w:tcPr>
            <w:tcW w:w="1480" w:type="dxa"/>
            <w:gridSpan w:val="3"/>
            <w:tcBorders>
              <w:top w:val="nil"/>
              <w:left w:val="nil"/>
              <w:bottom w:val="double" w:sz="6" w:space="0" w:color="auto"/>
              <w:right w:val="nil"/>
            </w:tcBorders>
            <w:shd w:val="clear" w:color="auto" w:fill="auto"/>
            <w:noWrap/>
            <w:vAlign w:val="center"/>
            <w:hideMark/>
          </w:tcPr>
          <w:p w14:paraId="5ED0B694" w14:textId="77777777" w:rsidR="00FB7C00" w:rsidRPr="00512B92" w:rsidRDefault="00FB7C00" w:rsidP="005B3A70">
            <w:pPr>
              <w:spacing w:after="0" w:line="240" w:lineRule="auto"/>
              <w:jc w:val="center"/>
              <w:rPr>
                <w:rFonts w:ascii="Times New Roman" w:eastAsia="Times New Roman" w:hAnsi="Times New Roman" w:cs="Times New Roman"/>
                <w:color w:val="000000"/>
                <w:sz w:val="28"/>
                <w:szCs w:val="28"/>
              </w:rPr>
            </w:pPr>
            <w:r w:rsidRPr="00512B92">
              <w:rPr>
                <w:rFonts w:ascii="Times New Roman" w:eastAsia="Times New Roman" w:hAnsi="Times New Roman" w:cs="Times New Roman"/>
                <w:color w:val="000000"/>
                <w:sz w:val="28"/>
                <w:szCs w:val="28"/>
              </w:rPr>
              <w:t> </w:t>
            </w:r>
          </w:p>
        </w:tc>
        <w:tc>
          <w:tcPr>
            <w:tcW w:w="1440" w:type="dxa"/>
            <w:gridSpan w:val="3"/>
            <w:tcBorders>
              <w:top w:val="nil"/>
              <w:left w:val="nil"/>
              <w:bottom w:val="double" w:sz="6" w:space="0" w:color="auto"/>
              <w:right w:val="nil"/>
            </w:tcBorders>
            <w:shd w:val="clear" w:color="auto" w:fill="auto"/>
            <w:noWrap/>
            <w:vAlign w:val="center"/>
            <w:hideMark/>
          </w:tcPr>
          <w:p w14:paraId="07F92562" w14:textId="77777777" w:rsidR="00FB7C00" w:rsidRPr="00512B92" w:rsidRDefault="00FB7C00" w:rsidP="005B3A70">
            <w:pPr>
              <w:spacing w:after="0" w:line="240" w:lineRule="auto"/>
              <w:jc w:val="center"/>
              <w:rPr>
                <w:rFonts w:ascii="Times New Roman" w:eastAsia="Times New Roman" w:hAnsi="Times New Roman" w:cs="Times New Roman"/>
                <w:color w:val="000000"/>
                <w:sz w:val="28"/>
                <w:szCs w:val="28"/>
              </w:rPr>
            </w:pPr>
            <w:r w:rsidRPr="00512B92">
              <w:rPr>
                <w:rFonts w:ascii="Times New Roman" w:eastAsia="Times New Roman" w:hAnsi="Times New Roman" w:cs="Times New Roman"/>
                <w:color w:val="000000"/>
                <w:sz w:val="28"/>
                <w:szCs w:val="28"/>
              </w:rPr>
              <w:t> </w:t>
            </w:r>
          </w:p>
        </w:tc>
        <w:tc>
          <w:tcPr>
            <w:tcW w:w="1420" w:type="dxa"/>
            <w:gridSpan w:val="3"/>
            <w:tcBorders>
              <w:top w:val="nil"/>
              <w:left w:val="nil"/>
              <w:bottom w:val="double" w:sz="6" w:space="0" w:color="auto"/>
              <w:right w:val="nil"/>
            </w:tcBorders>
            <w:shd w:val="clear" w:color="auto" w:fill="auto"/>
            <w:noWrap/>
            <w:vAlign w:val="center"/>
            <w:hideMark/>
          </w:tcPr>
          <w:p w14:paraId="7C1BDD5D" w14:textId="77777777" w:rsidR="00FB7C00" w:rsidRPr="00512B92" w:rsidRDefault="00FB7C00" w:rsidP="005B3A70">
            <w:pPr>
              <w:spacing w:after="0" w:line="240" w:lineRule="auto"/>
              <w:jc w:val="center"/>
              <w:rPr>
                <w:rFonts w:ascii="Times New Roman" w:eastAsia="Times New Roman" w:hAnsi="Times New Roman" w:cs="Times New Roman"/>
                <w:color w:val="000000"/>
                <w:sz w:val="28"/>
                <w:szCs w:val="28"/>
              </w:rPr>
            </w:pPr>
            <w:r w:rsidRPr="00512B92">
              <w:rPr>
                <w:rFonts w:ascii="Times New Roman" w:eastAsia="Times New Roman" w:hAnsi="Times New Roman" w:cs="Times New Roman"/>
                <w:color w:val="000000"/>
                <w:sz w:val="28"/>
                <w:szCs w:val="28"/>
              </w:rPr>
              <w:t> </w:t>
            </w:r>
          </w:p>
        </w:tc>
        <w:tc>
          <w:tcPr>
            <w:tcW w:w="1125" w:type="dxa"/>
            <w:gridSpan w:val="3"/>
            <w:tcBorders>
              <w:top w:val="nil"/>
              <w:left w:val="nil"/>
              <w:bottom w:val="double" w:sz="6" w:space="0" w:color="auto"/>
              <w:right w:val="nil"/>
            </w:tcBorders>
            <w:shd w:val="clear" w:color="auto" w:fill="auto"/>
            <w:noWrap/>
            <w:vAlign w:val="center"/>
            <w:hideMark/>
          </w:tcPr>
          <w:p w14:paraId="540844E6" w14:textId="77777777" w:rsidR="00FB7C00" w:rsidRPr="00512B92" w:rsidRDefault="00FB7C00" w:rsidP="005B3A70">
            <w:pPr>
              <w:spacing w:after="0" w:line="240" w:lineRule="auto"/>
              <w:jc w:val="center"/>
              <w:rPr>
                <w:rFonts w:ascii="Times New Roman" w:eastAsia="Times New Roman" w:hAnsi="Times New Roman" w:cs="Times New Roman"/>
                <w:color w:val="000000"/>
                <w:sz w:val="28"/>
                <w:szCs w:val="28"/>
              </w:rPr>
            </w:pPr>
            <w:r w:rsidRPr="00512B92">
              <w:rPr>
                <w:rFonts w:ascii="Times New Roman" w:eastAsia="Times New Roman" w:hAnsi="Times New Roman" w:cs="Times New Roman"/>
                <w:color w:val="000000"/>
                <w:sz w:val="28"/>
                <w:szCs w:val="28"/>
              </w:rPr>
              <w:t> </w:t>
            </w:r>
          </w:p>
        </w:tc>
        <w:tc>
          <w:tcPr>
            <w:tcW w:w="992" w:type="dxa"/>
            <w:gridSpan w:val="3"/>
            <w:tcBorders>
              <w:top w:val="nil"/>
              <w:left w:val="nil"/>
              <w:bottom w:val="double" w:sz="6" w:space="0" w:color="auto"/>
              <w:right w:val="nil"/>
            </w:tcBorders>
            <w:shd w:val="clear" w:color="auto" w:fill="auto"/>
            <w:noWrap/>
            <w:vAlign w:val="center"/>
            <w:hideMark/>
          </w:tcPr>
          <w:p w14:paraId="5C481F2B" w14:textId="77777777" w:rsidR="00FB7C00" w:rsidRPr="00512B92" w:rsidRDefault="00FB7C00" w:rsidP="005B3A70">
            <w:pPr>
              <w:spacing w:after="0" w:line="240" w:lineRule="auto"/>
              <w:jc w:val="center"/>
              <w:rPr>
                <w:rFonts w:ascii="Times New Roman" w:eastAsia="Times New Roman" w:hAnsi="Times New Roman" w:cs="Times New Roman"/>
                <w:color w:val="000000"/>
                <w:sz w:val="28"/>
                <w:szCs w:val="28"/>
              </w:rPr>
            </w:pPr>
            <w:r w:rsidRPr="00512B92">
              <w:rPr>
                <w:rFonts w:ascii="Times New Roman" w:eastAsia="Times New Roman" w:hAnsi="Times New Roman" w:cs="Times New Roman"/>
                <w:color w:val="000000"/>
                <w:sz w:val="28"/>
                <w:szCs w:val="28"/>
              </w:rPr>
              <w:t> </w:t>
            </w:r>
          </w:p>
        </w:tc>
        <w:tc>
          <w:tcPr>
            <w:tcW w:w="146" w:type="dxa"/>
            <w:gridSpan w:val="3"/>
            <w:vAlign w:val="center"/>
            <w:hideMark/>
          </w:tcPr>
          <w:p w14:paraId="55E098E0" w14:textId="77777777" w:rsidR="00FB7C00" w:rsidRPr="00512B92" w:rsidRDefault="00FB7C00" w:rsidP="005B3A70">
            <w:pPr>
              <w:spacing w:after="0" w:line="240" w:lineRule="auto"/>
              <w:rPr>
                <w:rFonts w:ascii="Times New Roman" w:eastAsia="Times New Roman" w:hAnsi="Times New Roman" w:cs="Times New Roman"/>
                <w:sz w:val="20"/>
                <w:szCs w:val="20"/>
              </w:rPr>
            </w:pPr>
          </w:p>
        </w:tc>
      </w:tr>
      <w:tr w:rsidR="00FB7C00" w:rsidRPr="00512B92" w14:paraId="490F0753" w14:textId="77777777" w:rsidTr="009A249F">
        <w:trPr>
          <w:gridBefore w:val="1"/>
          <w:gridAfter w:val="4"/>
          <w:wBefore w:w="142" w:type="dxa"/>
          <w:wAfter w:w="1172" w:type="dxa"/>
          <w:trHeight w:val="405"/>
        </w:trPr>
        <w:tc>
          <w:tcPr>
            <w:tcW w:w="8877" w:type="dxa"/>
            <w:gridSpan w:val="16"/>
            <w:tcBorders>
              <w:top w:val="nil"/>
              <w:left w:val="nil"/>
              <w:bottom w:val="nil"/>
              <w:right w:val="nil"/>
            </w:tcBorders>
            <w:shd w:val="clear" w:color="auto" w:fill="auto"/>
            <w:noWrap/>
            <w:vAlign w:val="center"/>
            <w:hideMark/>
          </w:tcPr>
          <w:p w14:paraId="04970454" w14:textId="77777777" w:rsidR="00FB7C00" w:rsidRPr="00512B92" w:rsidRDefault="00FB7C00" w:rsidP="005B3A70">
            <w:pPr>
              <w:spacing w:after="0" w:line="240" w:lineRule="auto"/>
              <w:jc w:val="center"/>
              <w:rPr>
                <w:rFonts w:ascii="Times New Roman" w:eastAsia="Times New Roman" w:hAnsi="Times New Roman" w:cs="Times New Roman"/>
                <w:b/>
                <w:bCs/>
                <w:i/>
                <w:iCs/>
                <w:color w:val="000000"/>
                <w:sz w:val="32"/>
                <w:szCs w:val="32"/>
              </w:rPr>
            </w:pPr>
            <w:r w:rsidRPr="00512B92">
              <w:rPr>
                <w:rFonts w:ascii="Times New Roman" w:eastAsia="Times New Roman" w:hAnsi="Times New Roman" w:cs="Times New Roman"/>
                <w:b/>
                <w:bCs/>
                <w:i/>
                <w:iCs/>
                <w:color w:val="000000"/>
                <w:sz w:val="32"/>
                <w:szCs w:val="32"/>
              </w:rPr>
              <w:t>La casse se paye</w:t>
            </w:r>
          </w:p>
        </w:tc>
        <w:tc>
          <w:tcPr>
            <w:tcW w:w="146" w:type="dxa"/>
            <w:gridSpan w:val="3"/>
            <w:vAlign w:val="center"/>
            <w:hideMark/>
          </w:tcPr>
          <w:p w14:paraId="308DC017" w14:textId="77777777" w:rsidR="00FB7C00" w:rsidRPr="00512B92" w:rsidRDefault="00FB7C00" w:rsidP="005B3A70">
            <w:pPr>
              <w:spacing w:after="0" w:line="240" w:lineRule="auto"/>
              <w:rPr>
                <w:rFonts w:ascii="Times New Roman" w:eastAsia="Times New Roman" w:hAnsi="Times New Roman" w:cs="Times New Roman"/>
                <w:sz w:val="20"/>
                <w:szCs w:val="20"/>
              </w:rPr>
            </w:pPr>
          </w:p>
        </w:tc>
      </w:tr>
      <w:tr w:rsidR="00FB7C00" w:rsidRPr="003B46F5" w14:paraId="73EEB288" w14:textId="77777777" w:rsidTr="009A249F">
        <w:trPr>
          <w:gridBefore w:val="1"/>
          <w:gridAfter w:val="4"/>
          <w:wBefore w:w="142" w:type="dxa"/>
          <w:wAfter w:w="1172" w:type="dxa"/>
          <w:trHeight w:val="375"/>
        </w:trPr>
        <w:tc>
          <w:tcPr>
            <w:tcW w:w="7885" w:type="dxa"/>
            <w:gridSpan w:val="13"/>
            <w:tcBorders>
              <w:top w:val="nil"/>
              <w:left w:val="nil"/>
              <w:bottom w:val="nil"/>
              <w:right w:val="nil"/>
            </w:tcBorders>
            <w:shd w:val="clear" w:color="auto" w:fill="auto"/>
            <w:noWrap/>
            <w:vAlign w:val="center"/>
            <w:hideMark/>
          </w:tcPr>
          <w:p w14:paraId="6098D43E" w14:textId="77777777" w:rsidR="00FB7C00" w:rsidRPr="003B46F5" w:rsidRDefault="00FB7C00" w:rsidP="005B3A70">
            <w:pPr>
              <w:spacing w:after="0" w:line="240" w:lineRule="auto"/>
              <w:rPr>
                <w:rFonts w:ascii="Times New Roman" w:eastAsia="Times New Roman" w:hAnsi="Times New Roman" w:cs="Times New Roman"/>
                <w:color w:val="000000"/>
                <w:sz w:val="24"/>
                <w:szCs w:val="24"/>
              </w:rPr>
            </w:pPr>
            <w:r w:rsidRPr="003B46F5">
              <w:rPr>
                <w:rFonts w:ascii="Times New Roman" w:eastAsia="Times New Roman" w:hAnsi="Times New Roman" w:cs="Times New Roman"/>
                <w:color w:val="000000"/>
                <w:sz w:val="24"/>
                <w:szCs w:val="24"/>
              </w:rPr>
              <w:t>Pour information tout objet cassé sera facturé valeur à neuf :</w:t>
            </w:r>
          </w:p>
        </w:tc>
        <w:tc>
          <w:tcPr>
            <w:tcW w:w="992" w:type="dxa"/>
            <w:gridSpan w:val="3"/>
            <w:tcBorders>
              <w:top w:val="nil"/>
              <w:left w:val="nil"/>
              <w:bottom w:val="nil"/>
              <w:right w:val="nil"/>
            </w:tcBorders>
            <w:shd w:val="clear" w:color="auto" w:fill="auto"/>
            <w:noWrap/>
            <w:vAlign w:val="bottom"/>
            <w:hideMark/>
          </w:tcPr>
          <w:p w14:paraId="6213273D" w14:textId="77777777" w:rsidR="00FB7C00" w:rsidRPr="003B46F5" w:rsidRDefault="00FB7C00" w:rsidP="005B3A70">
            <w:pPr>
              <w:spacing w:after="0" w:line="240" w:lineRule="auto"/>
              <w:rPr>
                <w:rFonts w:ascii="Times New Roman" w:eastAsia="Times New Roman" w:hAnsi="Times New Roman" w:cs="Times New Roman"/>
                <w:color w:val="000000"/>
                <w:sz w:val="24"/>
                <w:szCs w:val="24"/>
              </w:rPr>
            </w:pPr>
          </w:p>
        </w:tc>
        <w:tc>
          <w:tcPr>
            <w:tcW w:w="146" w:type="dxa"/>
            <w:gridSpan w:val="3"/>
            <w:vAlign w:val="center"/>
            <w:hideMark/>
          </w:tcPr>
          <w:p w14:paraId="13D52B66" w14:textId="77777777" w:rsidR="00FB7C00" w:rsidRPr="003B46F5" w:rsidRDefault="00FB7C00" w:rsidP="005B3A70">
            <w:pPr>
              <w:spacing w:after="0" w:line="240" w:lineRule="auto"/>
              <w:rPr>
                <w:rFonts w:ascii="Times New Roman" w:eastAsia="Times New Roman" w:hAnsi="Times New Roman" w:cs="Times New Roman"/>
                <w:sz w:val="24"/>
                <w:szCs w:val="24"/>
              </w:rPr>
            </w:pPr>
          </w:p>
        </w:tc>
      </w:tr>
      <w:tr w:rsidR="00FB7C00" w:rsidRPr="00512B92" w14:paraId="08F79361" w14:textId="77777777" w:rsidTr="009A249F">
        <w:trPr>
          <w:gridBefore w:val="1"/>
          <w:gridAfter w:val="4"/>
          <w:wBefore w:w="142" w:type="dxa"/>
          <w:wAfter w:w="1172" w:type="dxa"/>
          <w:trHeight w:val="315"/>
        </w:trPr>
        <w:tc>
          <w:tcPr>
            <w:tcW w:w="8877" w:type="dxa"/>
            <w:gridSpan w:val="16"/>
            <w:tcBorders>
              <w:top w:val="nil"/>
              <w:left w:val="nil"/>
              <w:bottom w:val="nil"/>
              <w:right w:val="nil"/>
            </w:tcBorders>
            <w:shd w:val="clear" w:color="auto" w:fill="auto"/>
            <w:vAlign w:val="center"/>
            <w:hideMark/>
          </w:tcPr>
          <w:p w14:paraId="2743FA60" w14:textId="77777777" w:rsidR="00FB7C00" w:rsidRPr="00512B92" w:rsidRDefault="00FB7C00" w:rsidP="005B3A70">
            <w:pPr>
              <w:spacing w:after="0" w:line="240" w:lineRule="auto"/>
              <w:jc w:val="center"/>
              <w:rPr>
                <w:rFonts w:ascii="Times New Roman" w:eastAsia="Times New Roman" w:hAnsi="Times New Roman" w:cs="Times New Roman"/>
                <w:b/>
                <w:bCs/>
                <w:i/>
                <w:iCs/>
                <w:color w:val="3366FF"/>
                <w:sz w:val="24"/>
                <w:szCs w:val="24"/>
              </w:rPr>
            </w:pPr>
            <w:r w:rsidRPr="00512B92">
              <w:rPr>
                <w:rFonts w:ascii="Times New Roman" w:eastAsia="Times New Roman" w:hAnsi="Times New Roman" w:cs="Times New Roman"/>
                <w:b/>
                <w:bCs/>
                <w:i/>
                <w:iCs/>
                <w:color w:val="3366FF"/>
                <w:sz w:val="24"/>
                <w:szCs w:val="24"/>
              </w:rPr>
              <w:t>Attention</w:t>
            </w:r>
            <w:r w:rsidRPr="00512B92">
              <w:rPr>
                <w:rFonts w:ascii="Times New Roman" w:eastAsia="Times New Roman" w:hAnsi="Times New Roman" w:cs="Times New Roman"/>
                <w:b/>
                <w:bCs/>
                <w:color w:val="3366FF"/>
                <w:sz w:val="24"/>
                <w:szCs w:val="24"/>
              </w:rPr>
              <w:t> !</w:t>
            </w:r>
            <w:r w:rsidRPr="00512B92">
              <w:rPr>
                <w:rFonts w:ascii="Times New Roman" w:eastAsia="Times New Roman" w:hAnsi="Times New Roman" w:cs="Times New Roman"/>
                <w:b/>
                <w:bCs/>
                <w:color w:val="3366FF"/>
              </w:rPr>
              <w:t xml:space="preserve"> une assiette ou un verre ébréché est considéré comme non louable.  </w:t>
            </w:r>
          </w:p>
        </w:tc>
        <w:tc>
          <w:tcPr>
            <w:tcW w:w="146" w:type="dxa"/>
            <w:gridSpan w:val="3"/>
            <w:vAlign w:val="center"/>
            <w:hideMark/>
          </w:tcPr>
          <w:p w14:paraId="75E90F29" w14:textId="77777777" w:rsidR="00FB7C00" w:rsidRPr="00512B92" w:rsidRDefault="00FB7C00" w:rsidP="005B3A70">
            <w:pPr>
              <w:spacing w:after="0" w:line="240" w:lineRule="auto"/>
              <w:rPr>
                <w:rFonts w:ascii="Times New Roman" w:eastAsia="Times New Roman" w:hAnsi="Times New Roman" w:cs="Times New Roman"/>
                <w:sz w:val="20"/>
                <w:szCs w:val="20"/>
              </w:rPr>
            </w:pPr>
          </w:p>
        </w:tc>
      </w:tr>
      <w:tr w:rsidR="00FB7C00" w:rsidRPr="00512B92" w14:paraId="2AA9FF51" w14:textId="77777777" w:rsidTr="009A249F">
        <w:trPr>
          <w:gridBefore w:val="1"/>
          <w:gridAfter w:val="4"/>
          <w:wBefore w:w="142" w:type="dxa"/>
          <w:wAfter w:w="1172" w:type="dxa"/>
          <w:trHeight w:val="300"/>
        </w:trPr>
        <w:tc>
          <w:tcPr>
            <w:tcW w:w="8877" w:type="dxa"/>
            <w:gridSpan w:val="16"/>
            <w:tcBorders>
              <w:top w:val="nil"/>
              <w:left w:val="nil"/>
              <w:bottom w:val="nil"/>
              <w:right w:val="nil"/>
            </w:tcBorders>
            <w:shd w:val="clear" w:color="auto" w:fill="auto"/>
            <w:vAlign w:val="center"/>
            <w:hideMark/>
          </w:tcPr>
          <w:p w14:paraId="1CDDB0E7" w14:textId="77777777" w:rsidR="00FB7C00" w:rsidRPr="00512B92" w:rsidRDefault="00FB7C00" w:rsidP="005B3A70">
            <w:pPr>
              <w:spacing w:after="0" w:line="240" w:lineRule="auto"/>
              <w:jc w:val="center"/>
              <w:rPr>
                <w:rFonts w:ascii="Times New Roman" w:eastAsia="Times New Roman" w:hAnsi="Times New Roman" w:cs="Times New Roman"/>
                <w:b/>
                <w:bCs/>
                <w:color w:val="3366FF"/>
              </w:rPr>
            </w:pPr>
            <w:r w:rsidRPr="00512B92">
              <w:rPr>
                <w:rFonts w:ascii="Times New Roman" w:eastAsia="Times New Roman" w:hAnsi="Times New Roman" w:cs="Times New Roman"/>
                <w:b/>
                <w:bCs/>
                <w:color w:val="3366FF"/>
              </w:rPr>
              <w:t>Il vous sera facturé comme cassé (et vous pourrez l’emporter).</w:t>
            </w:r>
          </w:p>
        </w:tc>
        <w:tc>
          <w:tcPr>
            <w:tcW w:w="146" w:type="dxa"/>
            <w:gridSpan w:val="3"/>
            <w:vAlign w:val="center"/>
            <w:hideMark/>
          </w:tcPr>
          <w:p w14:paraId="7FD85E63" w14:textId="77777777" w:rsidR="00FB7C00" w:rsidRPr="00512B92" w:rsidRDefault="00FB7C00" w:rsidP="005B3A70">
            <w:pPr>
              <w:spacing w:after="0" w:line="240" w:lineRule="auto"/>
              <w:rPr>
                <w:rFonts w:ascii="Times New Roman" w:eastAsia="Times New Roman" w:hAnsi="Times New Roman" w:cs="Times New Roman"/>
                <w:sz w:val="20"/>
                <w:szCs w:val="20"/>
              </w:rPr>
            </w:pPr>
          </w:p>
        </w:tc>
      </w:tr>
      <w:tr w:rsidR="00FB7C00" w:rsidRPr="00512B92" w14:paraId="59F703E6" w14:textId="77777777" w:rsidTr="009A249F">
        <w:trPr>
          <w:gridBefore w:val="1"/>
          <w:gridAfter w:val="4"/>
          <w:wBefore w:w="142" w:type="dxa"/>
          <w:wAfter w:w="1172" w:type="dxa"/>
          <w:trHeight w:val="315"/>
        </w:trPr>
        <w:tc>
          <w:tcPr>
            <w:tcW w:w="2420" w:type="dxa"/>
            <w:tcBorders>
              <w:top w:val="nil"/>
              <w:left w:val="nil"/>
              <w:bottom w:val="nil"/>
              <w:right w:val="nil"/>
            </w:tcBorders>
            <w:shd w:val="clear" w:color="auto" w:fill="auto"/>
            <w:vAlign w:val="center"/>
            <w:hideMark/>
          </w:tcPr>
          <w:p w14:paraId="56B489EF" w14:textId="77777777" w:rsidR="00FB7C00" w:rsidRPr="00512B92" w:rsidRDefault="00FB7C00" w:rsidP="005B3A70">
            <w:pPr>
              <w:spacing w:after="0" w:line="240" w:lineRule="auto"/>
              <w:jc w:val="center"/>
              <w:rPr>
                <w:rFonts w:ascii="Times New Roman" w:eastAsia="Times New Roman" w:hAnsi="Times New Roman" w:cs="Times New Roman"/>
                <w:b/>
                <w:bCs/>
                <w:color w:val="3366FF"/>
              </w:rPr>
            </w:pPr>
          </w:p>
        </w:tc>
        <w:tc>
          <w:tcPr>
            <w:tcW w:w="1480" w:type="dxa"/>
            <w:gridSpan w:val="3"/>
            <w:tcBorders>
              <w:top w:val="nil"/>
              <w:left w:val="nil"/>
              <w:bottom w:val="nil"/>
              <w:right w:val="nil"/>
            </w:tcBorders>
            <w:shd w:val="clear" w:color="auto" w:fill="auto"/>
            <w:vAlign w:val="center"/>
            <w:hideMark/>
          </w:tcPr>
          <w:p w14:paraId="671C88E9" w14:textId="77777777" w:rsidR="00FB7C00" w:rsidRPr="00512B92" w:rsidRDefault="00FB7C00" w:rsidP="005B3A70">
            <w:pPr>
              <w:spacing w:after="0" w:line="240" w:lineRule="auto"/>
              <w:rPr>
                <w:rFonts w:ascii="Times New Roman" w:eastAsia="Times New Roman" w:hAnsi="Times New Roman" w:cs="Times New Roman"/>
                <w:sz w:val="20"/>
                <w:szCs w:val="20"/>
              </w:rPr>
            </w:pPr>
          </w:p>
        </w:tc>
        <w:tc>
          <w:tcPr>
            <w:tcW w:w="1440" w:type="dxa"/>
            <w:gridSpan w:val="3"/>
            <w:tcBorders>
              <w:top w:val="nil"/>
              <w:left w:val="nil"/>
              <w:bottom w:val="nil"/>
              <w:right w:val="nil"/>
            </w:tcBorders>
            <w:shd w:val="clear" w:color="auto" w:fill="auto"/>
            <w:vAlign w:val="center"/>
            <w:hideMark/>
          </w:tcPr>
          <w:p w14:paraId="4CBD52D9" w14:textId="77777777" w:rsidR="00FB7C00" w:rsidRPr="00512B92" w:rsidRDefault="00FB7C00" w:rsidP="005B3A70">
            <w:pPr>
              <w:spacing w:after="0" w:line="240" w:lineRule="auto"/>
              <w:rPr>
                <w:rFonts w:ascii="Times New Roman" w:eastAsia="Times New Roman" w:hAnsi="Times New Roman" w:cs="Times New Roman"/>
                <w:sz w:val="20"/>
                <w:szCs w:val="20"/>
              </w:rPr>
            </w:pPr>
          </w:p>
        </w:tc>
        <w:tc>
          <w:tcPr>
            <w:tcW w:w="1420" w:type="dxa"/>
            <w:gridSpan w:val="3"/>
            <w:tcBorders>
              <w:top w:val="nil"/>
              <w:left w:val="nil"/>
              <w:bottom w:val="nil"/>
              <w:right w:val="nil"/>
            </w:tcBorders>
            <w:shd w:val="clear" w:color="auto" w:fill="auto"/>
            <w:vAlign w:val="center"/>
            <w:hideMark/>
          </w:tcPr>
          <w:p w14:paraId="16202082" w14:textId="77777777" w:rsidR="00FB7C00" w:rsidRPr="00512B92" w:rsidRDefault="00FB7C00" w:rsidP="005B3A70">
            <w:pPr>
              <w:spacing w:after="0" w:line="240" w:lineRule="auto"/>
              <w:rPr>
                <w:rFonts w:ascii="Times New Roman" w:eastAsia="Times New Roman" w:hAnsi="Times New Roman" w:cs="Times New Roman"/>
                <w:sz w:val="20"/>
                <w:szCs w:val="20"/>
              </w:rPr>
            </w:pPr>
          </w:p>
        </w:tc>
        <w:tc>
          <w:tcPr>
            <w:tcW w:w="1125" w:type="dxa"/>
            <w:gridSpan w:val="3"/>
            <w:tcBorders>
              <w:top w:val="nil"/>
              <w:left w:val="nil"/>
              <w:bottom w:val="nil"/>
              <w:right w:val="nil"/>
            </w:tcBorders>
            <w:shd w:val="clear" w:color="auto" w:fill="auto"/>
            <w:vAlign w:val="center"/>
            <w:hideMark/>
          </w:tcPr>
          <w:p w14:paraId="698BCE40" w14:textId="77777777" w:rsidR="00FB7C00" w:rsidRPr="00512B92" w:rsidRDefault="00FB7C00" w:rsidP="005B3A70">
            <w:pPr>
              <w:spacing w:after="0" w:line="240" w:lineRule="auto"/>
              <w:rPr>
                <w:rFonts w:ascii="Times New Roman" w:eastAsia="Times New Roman" w:hAnsi="Times New Roman" w:cs="Times New Roman"/>
                <w:sz w:val="20"/>
                <w:szCs w:val="20"/>
              </w:rPr>
            </w:pPr>
          </w:p>
        </w:tc>
        <w:tc>
          <w:tcPr>
            <w:tcW w:w="992" w:type="dxa"/>
            <w:gridSpan w:val="3"/>
            <w:tcBorders>
              <w:top w:val="nil"/>
              <w:left w:val="nil"/>
              <w:bottom w:val="nil"/>
              <w:right w:val="nil"/>
            </w:tcBorders>
            <w:shd w:val="clear" w:color="auto" w:fill="auto"/>
            <w:vAlign w:val="center"/>
            <w:hideMark/>
          </w:tcPr>
          <w:p w14:paraId="337461D7" w14:textId="77777777" w:rsidR="00FB7C00" w:rsidRPr="00512B92" w:rsidRDefault="00FB7C00" w:rsidP="005B3A70">
            <w:pPr>
              <w:spacing w:after="0" w:line="240" w:lineRule="auto"/>
              <w:rPr>
                <w:rFonts w:ascii="Times New Roman" w:eastAsia="Times New Roman" w:hAnsi="Times New Roman" w:cs="Times New Roman"/>
                <w:sz w:val="20"/>
                <w:szCs w:val="20"/>
              </w:rPr>
            </w:pPr>
          </w:p>
        </w:tc>
        <w:tc>
          <w:tcPr>
            <w:tcW w:w="146" w:type="dxa"/>
            <w:gridSpan w:val="3"/>
            <w:vAlign w:val="center"/>
            <w:hideMark/>
          </w:tcPr>
          <w:p w14:paraId="12DA40DC" w14:textId="77777777" w:rsidR="00FB7C00" w:rsidRPr="00512B92" w:rsidRDefault="00FB7C00" w:rsidP="005B3A70">
            <w:pPr>
              <w:spacing w:after="0" w:line="240" w:lineRule="auto"/>
              <w:rPr>
                <w:rFonts w:ascii="Times New Roman" w:eastAsia="Times New Roman" w:hAnsi="Times New Roman" w:cs="Times New Roman"/>
                <w:sz w:val="20"/>
                <w:szCs w:val="20"/>
              </w:rPr>
            </w:pPr>
          </w:p>
        </w:tc>
      </w:tr>
      <w:tr w:rsidR="00FB7C00" w:rsidRPr="00512B92" w14:paraId="28126777" w14:textId="77777777" w:rsidTr="009A249F">
        <w:trPr>
          <w:gridBefore w:val="1"/>
          <w:gridAfter w:val="4"/>
          <w:wBefore w:w="142" w:type="dxa"/>
          <w:wAfter w:w="1172" w:type="dxa"/>
          <w:trHeight w:val="330"/>
        </w:trPr>
        <w:tc>
          <w:tcPr>
            <w:tcW w:w="2420" w:type="dxa"/>
            <w:tcBorders>
              <w:top w:val="single" w:sz="8" w:space="0" w:color="auto"/>
              <w:left w:val="single" w:sz="8" w:space="0" w:color="auto"/>
              <w:bottom w:val="double" w:sz="6" w:space="0" w:color="auto"/>
              <w:right w:val="nil"/>
            </w:tcBorders>
            <w:shd w:val="clear" w:color="auto" w:fill="auto"/>
            <w:noWrap/>
            <w:vAlign w:val="center"/>
            <w:hideMark/>
          </w:tcPr>
          <w:p w14:paraId="745D6F6F" w14:textId="77777777" w:rsidR="00FB7C00" w:rsidRPr="00512B92" w:rsidRDefault="00FB7C00" w:rsidP="005B3A70">
            <w:pPr>
              <w:spacing w:after="0" w:line="240" w:lineRule="auto"/>
              <w:rPr>
                <w:rFonts w:ascii="Times New Roman" w:eastAsia="Times New Roman" w:hAnsi="Times New Roman" w:cs="Times New Roman"/>
                <w:b/>
                <w:bCs/>
                <w:color w:val="000000"/>
                <w:sz w:val="24"/>
                <w:szCs w:val="24"/>
              </w:rPr>
            </w:pPr>
            <w:r w:rsidRPr="00512B92">
              <w:rPr>
                <w:rFonts w:ascii="Times New Roman" w:eastAsia="Times New Roman" w:hAnsi="Times New Roman" w:cs="Times New Roman"/>
                <w:b/>
                <w:bCs/>
                <w:color w:val="000000"/>
                <w:sz w:val="24"/>
                <w:szCs w:val="24"/>
              </w:rPr>
              <w:t>Table</w:t>
            </w:r>
          </w:p>
        </w:tc>
        <w:tc>
          <w:tcPr>
            <w:tcW w:w="148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88F035" w14:textId="77777777" w:rsidR="00FB7C00" w:rsidRPr="00512B92" w:rsidRDefault="00FB7C00" w:rsidP="005B3A70">
            <w:pPr>
              <w:spacing w:after="0" w:line="240" w:lineRule="auto"/>
              <w:jc w:val="center"/>
              <w:rPr>
                <w:rFonts w:eastAsia="Times New Roman" w:cs="Calibri"/>
                <w:color w:val="000000"/>
              </w:rPr>
            </w:pPr>
            <w:r>
              <w:rPr>
                <w:rFonts w:eastAsia="Times New Roman" w:cs="Calibri"/>
                <w:color w:val="000000"/>
              </w:rPr>
              <w:t>438</w:t>
            </w:r>
            <w:r w:rsidRPr="00512B92">
              <w:rPr>
                <w:rFonts w:eastAsia="Times New Roman" w:cs="Calibri"/>
                <w:color w:val="000000"/>
              </w:rPr>
              <w:t xml:space="preserve"> €</w:t>
            </w:r>
          </w:p>
        </w:tc>
        <w:tc>
          <w:tcPr>
            <w:tcW w:w="1440" w:type="dxa"/>
            <w:gridSpan w:val="3"/>
            <w:tcBorders>
              <w:top w:val="nil"/>
              <w:left w:val="nil"/>
              <w:bottom w:val="nil"/>
              <w:right w:val="nil"/>
            </w:tcBorders>
            <w:shd w:val="clear" w:color="auto" w:fill="auto"/>
            <w:noWrap/>
            <w:vAlign w:val="bottom"/>
            <w:hideMark/>
          </w:tcPr>
          <w:p w14:paraId="0373F6E7" w14:textId="77777777" w:rsidR="00FB7C00" w:rsidRPr="00512B92" w:rsidRDefault="00FB7C00" w:rsidP="005B3A70">
            <w:pPr>
              <w:spacing w:after="0" w:line="240" w:lineRule="auto"/>
              <w:jc w:val="center"/>
              <w:rPr>
                <w:rFonts w:eastAsia="Times New Roman" w:cs="Calibri"/>
                <w:color w:val="000000"/>
              </w:rPr>
            </w:pPr>
          </w:p>
        </w:tc>
        <w:tc>
          <w:tcPr>
            <w:tcW w:w="1420" w:type="dxa"/>
            <w:gridSpan w:val="3"/>
            <w:tcBorders>
              <w:top w:val="nil"/>
              <w:left w:val="nil"/>
              <w:bottom w:val="nil"/>
              <w:right w:val="nil"/>
            </w:tcBorders>
            <w:shd w:val="clear" w:color="auto" w:fill="auto"/>
            <w:noWrap/>
            <w:vAlign w:val="bottom"/>
            <w:hideMark/>
          </w:tcPr>
          <w:p w14:paraId="12D3A0A3" w14:textId="77777777" w:rsidR="00FB7C00" w:rsidRPr="00512B92" w:rsidRDefault="00FB7C00" w:rsidP="005B3A70">
            <w:pPr>
              <w:spacing w:after="0" w:line="240" w:lineRule="auto"/>
              <w:rPr>
                <w:rFonts w:ascii="Times New Roman" w:eastAsia="Times New Roman" w:hAnsi="Times New Roman" w:cs="Times New Roman"/>
                <w:sz w:val="20"/>
                <w:szCs w:val="20"/>
              </w:rPr>
            </w:pPr>
          </w:p>
        </w:tc>
        <w:tc>
          <w:tcPr>
            <w:tcW w:w="1125" w:type="dxa"/>
            <w:gridSpan w:val="3"/>
            <w:tcBorders>
              <w:top w:val="nil"/>
              <w:left w:val="nil"/>
              <w:bottom w:val="nil"/>
              <w:right w:val="nil"/>
            </w:tcBorders>
            <w:shd w:val="clear" w:color="auto" w:fill="auto"/>
            <w:noWrap/>
            <w:vAlign w:val="bottom"/>
            <w:hideMark/>
          </w:tcPr>
          <w:p w14:paraId="5BC640D7" w14:textId="77777777" w:rsidR="00FB7C00" w:rsidRPr="00512B92" w:rsidRDefault="00FB7C00" w:rsidP="005B3A70">
            <w:pPr>
              <w:spacing w:after="0" w:line="240" w:lineRule="auto"/>
              <w:rPr>
                <w:rFonts w:ascii="Times New Roman" w:eastAsia="Times New Roman" w:hAnsi="Times New Roman" w:cs="Times New Roman"/>
                <w:sz w:val="20"/>
                <w:szCs w:val="20"/>
              </w:rPr>
            </w:pPr>
          </w:p>
        </w:tc>
        <w:tc>
          <w:tcPr>
            <w:tcW w:w="992" w:type="dxa"/>
            <w:gridSpan w:val="3"/>
            <w:tcBorders>
              <w:top w:val="nil"/>
              <w:left w:val="nil"/>
              <w:bottom w:val="nil"/>
              <w:right w:val="nil"/>
            </w:tcBorders>
            <w:shd w:val="clear" w:color="auto" w:fill="auto"/>
            <w:noWrap/>
            <w:vAlign w:val="bottom"/>
            <w:hideMark/>
          </w:tcPr>
          <w:p w14:paraId="5FB257B6" w14:textId="77777777" w:rsidR="00FB7C00" w:rsidRPr="00512B92" w:rsidRDefault="00FB7C00" w:rsidP="005B3A70">
            <w:pPr>
              <w:spacing w:after="0" w:line="240" w:lineRule="auto"/>
              <w:rPr>
                <w:rFonts w:ascii="Times New Roman" w:eastAsia="Times New Roman" w:hAnsi="Times New Roman" w:cs="Times New Roman"/>
                <w:sz w:val="20"/>
                <w:szCs w:val="20"/>
              </w:rPr>
            </w:pPr>
          </w:p>
        </w:tc>
        <w:tc>
          <w:tcPr>
            <w:tcW w:w="146" w:type="dxa"/>
            <w:gridSpan w:val="3"/>
            <w:vAlign w:val="center"/>
            <w:hideMark/>
          </w:tcPr>
          <w:p w14:paraId="57DBD8A0" w14:textId="77777777" w:rsidR="00FB7C00" w:rsidRPr="00512B92" w:rsidRDefault="00FB7C00" w:rsidP="005B3A70">
            <w:pPr>
              <w:spacing w:after="0" w:line="240" w:lineRule="auto"/>
              <w:rPr>
                <w:rFonts w:ascii="Times New Roman" w:eastAsia="Times New Roman" w:hAnsi="Times New Roman" w:cs="Times New Roman"/>
                <w:sz w:val="20"/>
                <w:szCs w:val="20"/>
              </w:rPr>
            </w:pPr>
          </w:p>
        </w:tc>
      </w:tr>
      <w:tr w:rsidR="00FB7C00" w:rsidRPr="00512B92" w14:paraId="50B16291" w14:textId="77777777" w:rsidTr="009A249F">
        <w:trPr>
          <w:gridBefore w:val="1"/>
          <w:gridAfter w:val="4"/>
          <w:wBefore w:w="142" w:type="dxa"/>
          <w:wAfter w:w="1172" w:type="dxa"/>
          <w:trHeight w:val="345"/>
        </w:trPr>
        <w:tc>
          <w:tcPr>
            <w:tcW w:w="2420" w:type="dxa"/>
            <w:tcBorders>
              <w:top w:val="nil"/>
              <w:left w:val="single" w:sz="8" w:space="0" w:color="auto"/>
              <w:bottom w:val="single" w:sz="8" w:space="0" w:color="auto"/>
              <w:right w:val="nil"/>
            </w:tcBorders>
            <w:shd w:val="clear" w:color="auto" w:fill="auto"/>
            <w:noWrap/>
            <w:vAlign w:val="center"/>
            <w:hideMark/>
          </w:tcPr>
          <w:p w14:paraId="651804F0" w14:textId="77777777" w:rsidR="00FB7C00" w:rsidRPr="00512B92" w:rsidRDefault="00FB7C00" w:rsidP="005B3A70">
            <w:pPr>
              <w:spacing w:after="0" w:line="240" w:lineRule="auto"/>
              <w:rPr>
                <w:rFonts w:ascii="Times New Roman" w:eastAsia="Times New Roman" w:hAnsi="Times New Roman" w:cs="Times New Roman"/>
                <w:b/>
                <w:bCs/>
                <w:color w:val="000000"/>
                <w:sz w:val="24"/>
                <w:szCs w:val="24"/>
              </w:rPr>
            </w:pPr>
            <w:r w:rsidRPr="00512B92">
              <w:rPr>
                <w:rFonts w:ascii="Times New Roman" w:eastAsia="Times New Roman" w:hAnsi="Times New Roman" w:cs="Times New Roman"/>
                <w:b/>
                <w:bCs/>
                <w:color w:val="000000"/>
                <w:sz w:val="24"/>
                <w:szCs w:val="24"/>
              </w:rPr>
              <w:t>Chaise</w:t>
            </w:r>
          </w:p>
        </w:tc>
        <w:tc>
          <w:tcPr>
            <w:tcW w:w="1480" w:type="dxa"/>
            <w:gridSpan w:val="3"/>
            <w:tcBorders>
              <w:top w:val="nil"/>
              <w:left w:val="single" w:sz="8" w:space="0" w:color="auto"/>
              <w:bottom w:val="single" w:sz="8" w:space="0" w:color="auto"/>
              <w:right w:val="single" w:sz="8" w:space="0" w:color="auto"/>
            </w:tcBorders>
            <w:shd w:val="clear" w:color="auto" w:fill="auto"/>
            <w:noWrap/>
            <w:vAlign w:val="center"/>
            <w:hideMark/>
          </w:tcPr>
          <w:p w14:paraId="65825AAE" w14:textId="77777777" w:rsidR="00FB7C00" w:rsidRPr="00512B92" w:rsidRDefault="00FB7C00" w:rsidP="005B3A70">
            <w:pPr>
              <w:spacing w:after="0" w:line="240" w:lineRule="auto"/>
              <w:jc w:val="center"/>
              <w:rPr>
                <w:rFonts w:eastAsia="Times New Roman" w:cs="Calibri"/>
                <w:color w:val="000000"/>
              </w:rPr>
            </w:pPr>
            <w:r>
              <w:rPr>
                <w:rFonts w:eastAsia="Times New Roman" w:cs="Calibri"/>
                <w:color w:val="000000"/>
              </w:rPr>
              <w:t>116</w:t>
            </w:r>
            <w:r w:rsidRPr="00512B92">
              <w:rPr>
                <w:rFonts w:eastAsia="Times New Roman" w:cs="Calibri"/>
                <w:color w:val="000000"/>
              </w:rPr>
              <w:t xml:space="preserve"> €</w:t>
            </w:r>
          </w:p>
        </w:tc>
        <w:tc>
          <w:tcPr>
            <w:tcW w:w="1440" w:type="dxa"/>
            <w:gridSpan w:val="3"/>
            <w:tcBorders>
              <w:top w:val="nil"/>
              <w:left w:val="nil"/>
              <w:bottom w:val="nil"/>
              <w:right w:val="nil"/>
            </w:tcBorders>
            <w:shd w:val="clear" w:color="auto" w:fill="auto"/>
            <w:noWrap/>
            <w:vAlign w:val="bottom"/>
            <w:hideMark/>
          </w:tcPr>
          <w:p w14:paraId="54DDA9D7" w14:textId="77777777" w:rsidR="00FB7C00" w:rsidRPr="00512B92" w:rsidRDefault="00FB7C00" w:rsidP="005B3A70">
            <w:pPr>
              <w:spacing w:after="0" w:line="240" w:lineRule="auto"/>
              <w:jc w:val="center"/>
              <w:rPr>
                <w:rFonts w:eastAsia="Times New Roman" w:cs="Calibri"/>
                <w:color w:val="000000"/>
              </w:rPr>
            </w:pPr>
          </w:p>
        </w:tc>
        <w:tc>
          <w:tcPr>
            <w:tcW w:w="1420" w:type="dxa"/>
            <w:gridSpan w:val="3"/>
            <w:tcBorders>
              <w:top w:val="nil"/>
              <w:left w:val="nil"/>
              <w:bottom w:val="nil"/>
              <w:right w:val="nil"/>
            </w:tcBorders>
            <w:shd w:val="clear" w:color="auto" w:fill="auto"/>
            <w:noWrap/>
            <w:vAlign w:val="bottom"/>
            <w:hideMark/>
          </w:tcPr>
          <w:p w14:paraId="56C974C5" w14:textId="77777777" w:rsidR="00FB7C00" w:rsidRPr="00512B92" w:rsidRDefault="00FB7C00" w:rsidP="005B3A70">
            <w:pPr>
              <w:spacing w:after="0" w:line="240" w:lineRule="auto"/>
              <w:rPr>
                <w:rFonts w:ascii="Times New Roman" w:eastAsia="Times New Roman" w:hAnsi="Times New Roman" w:cs="Times New Roman"/>
                <w:sz w:val="20"/>
                <w:szCs w:val="20"/>
              </w:rPr>
            </w:pPr>
          </w:p>
        </w:tc>
        <w:tc>
          <w:tcPr>
            <w:tcW w:w="1125" w:type="dxa"/>
            <w:gridSpan w:val="3"/>
            <w:tcBorders>
              <w:top w:val="nil"/>
              <w:left w:val="nil"/>
              <w:bottom w:val="nil"/>
              <w:right w:val="nil"/>
            </w:tcBorders>
            <w:shd w:val="clear" w:color="auto" w:fill="auto"/>
            <w:noWrap/>
            <w:vAlign w:val="bottom"/>
            <w:hideMark/>
          </w:tcPr>
          <w:p w14:paraId="09919757" w14:textId="77777777" w:rsidR="00FB7C00" w:rsidRPr="00512B92" w:rsidRDefault="00FB7C00" w:rsidP="005B3A70">
            <w:pPr>
              <w:spacing w:after="0" w:line="240" w:lineRule="auto"/>
              <w:rPr>
                <w:rFonts w:ascii="Times New Roman" w:eastAsia="Times New Roman" w:hAnsi="Times New Roman" w:cs="Times New Roman"/>
                <w:sz w:val="20"/>
                <w:szCs w:val="20"/>
              </w:rPr>
            </w:pPr>
          </w:p>
        </w:tc>
        <w:tc>
          <w:tcPr>
            <w:tcW w:w="992" w:type="dxa"/>
            <w:gridSpan w:val="3"/>
            <w:tcBorders>
              <w:top w:val="nil"/>
              <w:left w:val="nil"/>
              <w:bottom w:val="nil"/>
              <w:right w:val="nil"/>
            </w:tcBorders>
            <w:shd w:val="clear" w:color="auto" w:fill="auto"/>
            <w:noWrap/>
            <w:vAlign w:val="bottom"/>
            <w:hideMark/>
          </w:tcPr>
          <w:p w14:paraId="31679C0E" w14:textId="77777777" w:rsidR="00FB7C00" w:rsidRPr="00512B92" w:rsidRDefault="00FB7C00" w:rsidP="005B3A70">
            <w:pPr>
              <w:spacing w:after="0" w:line="240" w:lineRule="auto"/>
              <w:rPr>
                <w:rFonts w:ascii="Times New Roman" w:eastAsia="Times New Roman" w:hAnsi="Times New Roman" w:cs="Times New Roman"/>
                <w:sz w:val="20"/>
                <w:szCs w:val="20"/>
              </w:rPr>
            </w:pPr>
          </w:p>
        </w:tc>
        <w:tc>
          <w:tcPr>
            <w:tcW w:w="146" w:type="dxa"/>
            <w:gridSpan w:val="3"/>
            <w:vAlign w:val="center"/>
            <w:hideMark/>
          </w:tcPr>
          <w:p w14:paraId="6EDA8872" w14:textId="77777777" w:rsidR="00FB7C00" w:rsidRPr="00512B92" w:rsidRDefault="00FB7C00" w:rsidP="005B3A70">
            <w:pPr>
              <w:spacing w:after="0" w:line="240" w:lineRule="auto"/>
              <w:rPr>
                <w:rFonts w:ascii="Times New Roman" w:eastAsia="Times New Roman" w:hAnsi="Times New Roman" w:cs="Times New Roman"/>
                <w:sz w:val="20"/>
                <w:szCs w:val="20"/>
              </w:rPr>
            </w:pPr>
          </w:p>
        </w:tc>
      </w:tr>
      <w:tr w:rsidR="00FB7C00" w:rsidRPr="00512B92" w14:paraId="66FBCBA9" w14:textId="77777777" w:rsidTr="009A249F">
        <w:trPr>
          <w:gridBefore w:val="1"/>
          <w:gridAfter w:val="4"/>
          <w:wBefore w:w="142" w:type="dxa"/>
          <w:wAfter w:w="1172" w:type="dxa"/>
          <w:trHeight w:val="315"/>
        </w:trPr>
        <w:tc>
          <w:tcPr>
            <w:tcW w:w="2420" w:type="dxa"/>
            <w:tcBorders>
              <w:top w:val="nil"/>
              <w:left w:val="nil"/>
              <w:bottom w:val="nil"/>
              <w:right w:val="nil"/>
            </w:tcBorders>
            <w:shd w:val="clear" w:color="auto" w:fill="auto"/>
            <w:noWrap/>
            <w:vAlign w:val="center"/>
            <w:hideMark/>
          </w:tcPr>
          <w:p w14:paraId="401F36E8" w14:textId="77777777" w:rsidR="00FB7C00" w:rsidRPr="00512B92" w:rsidRDefault="00FB7C00" w:rsidP="005B3A70">
            <w:pPr>
              <w:spacing w:after="0" w:line="240" w:lineRule="auto"/>
              <w:rPr>
                <w:rFonts w:ascii="Times New Roman" w:eastAsia="Times New Roman" w:hAnsi="Times New Roman" w:cs="Times New Roman"/>
                <w:sz w:val="20"/>
                <w:szCs w:val="20"/>
              </w:rPr>
            </w:pPr>
          </w:p>
        </w:tc>
        <w:tc>
          <w:tcPr>
            <w:tcW w:w="1480" w:type="dxa"/>
            <w:gridSpan w:val="3"/>
            <w:tcBorders>
              <w:top w:val="nil"/>
              <w:left w:val="nil"/>
              <w:bottom w:val="nil"/>
              <w:right w:val="nil"/>
            </w:tcBorders>
            <w:shd w:val="clear" w:color="auto" w:fill="auto"/>
            <w:noWrap/>
            <w:vAlign w:val="bottom"/>
            <w:hideMark/>
          </w:tcPr>
          <w:p w14:paraId="088A4125" w14:textId="77777777" w:rsidR="00FB7C00" w:rsidRPr="00512B92" w:rsidRDefault="00FB7C00" w:rsidP="005B3A70">
            <w:pPr>
              <w:spacing w:after="0" w:line="240" w:lineRule="auto"/>
              <w:rPr>
                <w:rFonts w:ascii="Times New Roman" w:eastAsia="Times New Roman" w:hAnsi="Times New Roman" w:cs="Times New Roman"/>
                <w:sz w:val="20"/>
                <w:szCs w:val="20"/>
              </w:rPr>
            </w:pPr>
          </w:p>
        </w:tc>
        <w:tc>
          <w:tcPr>
            <w:tcW w:w="1440" w:type="dxa"/>
            <w:gridSpan w:val="3"/>
            <w:tcBorders>
              <w:top w:val="nil"/>
              <w:left w:val="nil"/>
              <w:bottom w:val="nil"/>
              <w:right w:val="nil"/>
            </w:tcBorders>
            <w:shd w:val="clear" w:color="auto" w:fill="auto"/>
            <w:noWrap/>
            <w:vAlign w:val="bottom"/>
            <w:hideMark/>
          </w:tcPr>
          <w:p w14:paraId="3AF1DA45" w14:textId="77777777" w:rsidR="00FB7C00" w:rsidRPr="00512B92" w:rsidRDefault="00FB7C00" w:rsidP="005B3A70">
            <w:pPr>
              <w:spacing w:after="0" w:line="240" w:lineRule="auto"/>
              <w:rPr>
                <w:rFonts w:ascii="Times New Roman" w:eastAsia="Times New Roman" w:hAnsi="Times New Roman" w:cs="Times New Roman"/>
                <w:sz w:val="20"/>
                <w:szCs w:val="20"/>
              </w:rPr>
            </w:pPr>
          </w:p>
        </w:tc>
        <w:tc>
          <w:tcPr>
            <w:tcW w:w="1420" w:type="dxa"/>
            <w:gridSpan w:val="3"/>
            <w:tcBorders>
              <w:top w:val="nil"/>
              <w:left w:val="nil"/>
              <w:bottom w:val="nil"/>
              <w:right w:val="nil"/>
            </w:tcBorders>
            <w:shd w:val="clear" w:color="auto" w:fill="auto"/>
            <w:noWrap/>
            <w:vAlign w:val="bottom"/>
            <w:hideMark/>
          </w:tcPr>
          <w:p w14:paraId="6B4F5AE3" w14:textId="77777777" w:rsidR="00FB7C00" w:rsidRPr="00512B92" w:rsidRDefault="00FB7C00" w:rsidP="005B3A70">
            <w:pPr>
              <w:spacing w:after="0" w:line="240" w:lineRule="auto"/>
              <w:rPr>
                <w:rFonts w:ascii="Times New Roman" w:eastAsia="Times New Roman" w:hAnsi="Times New Roman" w:cs="Times New Roman"/>
                <w:sz w:val="20"/>
                <w:szCs w:val="20"/>
              </w:rPr>
            </w:pPr>
          </w:p>
        </w:tc>
        <w:tc>
          <w:tcPr>
            <w:tcW w:w="1125" w:type="dxa"/>
            <w:gridSpan w:val="3"/>
            <w:tcBorders>
              <w:top w:val="nil"/>
              <w:left w:val="nil"/>
              <w:bottom w:val="nil"/>
              <w:right w:val="nil"/>
            </w:tcBorders>
            <w:shd w:val="clear" w:color="auto" w:fill="auto"/>
            <w:noWrap/>
            <w:vAlign w:val="bottom"/>
            <w:hideMark/>
          </w:tcPr>
          <w:p w14:paraId="5E5E9DCA" w14:textId="77777777" w:rsidR="00FB7C00" w:rsidRPr="00512B92" w:rsidRDefault="00FB7C00" w:rsidP="005B3A70">
            <w:pPr>
              <w:spacing w:after="0" w:line="240" w:lineRule="auto"/>
              <w:rPr>
                <w:rFonts w:ascii="Times New Roman" w:eastAsia="Times New Roman" w:hAnsi="Times New Roman" w:cs="Times New Roman"/>
                <w:sz w:val="20"/>
                <w:szCs w:val="20"/>
              </w:rPr>
            </w:pPr>
          </w:p>
        </w:tc>
        <w:tc>
          <w:tcPr>
            <w:tcW w:w="992" w:type="dxa"/>
            <w:gridSpan w:val="3"/>
            <w:tcBorders>
              <w:top w:val="nil"/>
              <w:left w:val="nil"/>
              <w:bottom w:val="nil"/>
              <w:right w:val="nil"/>
            </w:tcBorders>
            <w:shd w:val="clear" w:color="auto" w:fill="auto"/>
            <w:noWrap/>
            <w:vAlign w:val="bottom"/>
            <w:hideMark/>
          </w:tcPr>
          <w:p w14:paraId="6ED83ACD" w14:textId="77777777" w:rsidR="00FB7C00" w:rsidRPr="00512B92" w:rsidRDefault="00FB7C00" w:rsidP="005B3A70">
            <w:pPr>
              <w:spacing w:after="0" w:line="240" w:lineRule="auto"/>
              <w:rPr>
                <w:rFonts w:ascii="Times New Roman" w:eastAsia="Times New Roman" w:hAnsi="Times New Roman" w:cs="Times New Roman"/>
                <w:sz w:val="20"/>
                <w:szCs w:val="20"/>
              </w:rPr>
            </w:pPr>
          </w:p>
        </w:tc>
        <w:tc>
          <w:tcPr>
            <w:tcW w:w="146" w:type="dxa"/>
            <w:gridSpan w:val="3"/>
            <w:vAlign w:val="center"/>
            <w:hideMark/>
          </w:tcPr>
          <w:p w14:paraId="7854C44E" w14:textId="77777777" w:rsidR="00FB7C00" w:rsidRPr="00512B92" w:rsidRDefault="00FB7C00" w:rsidP="005B3A70">
            <w:pPr>
              <w:spacing w:after="0" w:line="240" w:lineRule="auto"/>
              <w:rPr>
                <w:rFonts w:ascii="Times New Roman" w:eastAsia="Times New Roman" w:hAnsi="Times New Roman" w:cs="Times New Roman"/>
                <w:sz w:val="20"/>
                <w:szCs w:val="20"/>
              </w:rPr>
            </w:pPr>
          </w:p>
        </w:tc>
      </w:tr>
      <w:tr w:rsidR="00FB7C00" w:rsidRPr="00512B92" w14:paraId="17D99743" w14:textId="77777777" w:rsidTr="009A249F">
        <w:trPr>
          <w:gridBefore w:val="1"/>
          <w:gridAfter w:val="4"/>
          <w:wBefore w:w="142" w:type="dxa"/>
          <w:wAfter w:w="1172" w:type="dxa"/>
          <w:trHeight w:val="315"/>
        </w:trPr>
        <w:tc>
          <w:tcPr>
            <w:tcW w:w="2420" w:type="dxa"/>
            <w:tcBorders>
              <w:top w:val="nil"/>
              <w:left w:val="nil"/>
              <w:bottom w:val="nil"/>
              <w:right w:val="nil"/>
            </w:tcBorders>
            <w:shd w:val="clear" w:color="auto" w:fill="auto"/>
            <w:noWrap/>
            <w:vAlign w:val="center"/>
            <w:hideMark/>
          </w:tcPr>
          <w:p w14:paraId="64C0FED0" w14:textId="77777777" w:rsidR="00FB7C00" w:rsidRPr="00512B92" w:rsidRDefault="00FB7C00" w:rsidP="005B3A70">
            <w:pPr>
              <w:spacing w:after="0" w:line="240" w:lineRule="auto"/>
              <w:rPr>
                <w:rFonts w:ascii="Times New Roman" w:eastAsia="Times New Roman" w:hAnsi="Times New Roman" w:cs="Times New Roman"/>
                <w:sz w:val="20"/>
                <w:szCs w:val="20"/>
              </w:rPr>
            </w:pPr>
          </w:p>
        </w:tc>
        <w:tc>
          <w:tcPr>
            <w:tcW w:w="148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FC6B65" w14:textId="77777777" w:rsidR="00FB7C00" w:rsidRPr="00512B92" w:rsidRDefault="00FB7C00" w:rsidP="005B3A70">
            <w:pPr>
              <w:spacing w:after="0" w:line="240" w:lineRule="auto"/>
              <w:jc w:val="center"/>
              <w:rPr>
                <w:rFonts w:eastAsia="Times New Roman" w:cs="Calibri"/>
                <w:color w:val="000000"/>
              </w:rPr>
            </w:pPr>
            <w:r w:rsidRPr="00512B92">
              <w:rPr>
                <w:rFonts w:eastAsia="Times New Roman" w:cs="Calibri"/>
                <w:color w:val="000000"/>
              </w:rPr>
              <w:t>Grande</w:t>
            </w:r>
          </w:p>
        </w:tc>
        <w:tc>
          <w:tcPr>
            <w:tcW w:w="1440" w:type="dxa"/>
            <w:gridSpan w:val="3"/>
            <w:tcBorders>
              <w:top w:val="single" w:sz="8" w:space="0" w:color="auto"/>
              <w:left w:val="nil"/>
              <w:bottom w:val="single" w:sz="8" w:space="0" w:color="auto"/>
              <w:right w:val="single" w:sz="8" w:space="0" w:color="auto"/>
            </w:tcBorders>
            <w:shd w:val="clear" w:color="auto" w:fill="auto"/>
            <w:noWrap/>
            <w:vAlign w:val="center"/>
            <w:hideMark/>
          </w:tcPr>
          <w:p w14:paraId="20B0E8DF" w14:textId="77777777" w:rsidR="00FB7C00" w:rsidRPr="00512B92" w:rsidRDefault="00FB7C00" w:rsidP="005B3A70">
            <w:pPr>
              <w:spacing w:after="0" w:line="240" w:lineRule="auto"/>
              <w:jc w:val="center"/>
              <w:rPr>
                <w:rFonts w:eastAsia="Times New Roman" w:cs="Calibri"/>
                <w:color w:val="000000"/>
              </w:rPr>
            </w:pPr>
            <w:r w:rsidRPr="00512B92">
              <w:rPr>
                <w:rFonts w:eastAsia="Times New Roman" w:cs="Calibri"/>
                <w:color w:val="000000"/>
              </w:rPr>
              <w:t>Moyenne</w:t>
            </w:r>
          </w:p>
        </w:tc>
        <w:tc>
          <w:tcPr>
            <w:tcW w:w="1420" w:type="dxa"/>
            <w:gridSpan w:val="3"/>
            <w:tcBorders>
              <w:top w:val="single" w:sz="8" w:space="0" w:color="auto"/>
              <w:left w:val="nil"/>
              <w:bottom w:val="single" w:sz="8" w:space="0" w:color="auto"/>
              <w:right w:val="single" w:sz="8" w:space="0" w:color="auto"/>
            </w:tcBorders>
            <w:shd w:val="clear" w:color="auto" w:fill="auto"/>
            <w:noWrap/>
            <w:vAlign w:val="center"/>
            <w:hideMark/>
          </w:tcPr>
          <w:p w14:paraId="3DE26B0F" w14:textId="77777777" w:rsidR="00FB7C00" w:rsidRPr="00512B92" w:rsidRDefault="00FB7C00" w:rsidP="005B3A70">
            <w:pPr>
              <w:spacing w:after="0" w:line="240" w:lineRule="auto"/>
              <w:jc w:val="center"/>
              <w:rPr>
                <w:rFonts w:eastAsia="Times New Roman" w:cs="Calibri"/>
                <w:color w:val="000000"/>
              </w:rPr>
            </w:pPr>
            <w:r w:rsidRPr="00512B92">
              <w:rPr>
                <w:rFonts w:eastAsia="Times New Roman" w:cs="Calibri"/>
                <w:color w:val="000000"/>
              </w:rPr>
              <w:t>Dessert</w:t>
            </w:r>
          </w:p>
        </w:tc>
        <w:tc>
          <w:tcPr>
            <w:tcW w:w="1125" w:type="dxa"/>
            <w:gridSpan w:val="3"/>
            <w:tcBorders>
              <w:top w:val="single" w:sz="8" w:space="0" w:color="auto"/>
              <w:left w:val="nil"/>
              <w:bottom w:val="single" w:sz="8" w:space="0" w:color="auto"/>
              <w:right w:val="single" w:sz="8" w:space="0" w:color="auto"/>
            </w:tcBorders>
            <w:shd w:val="clear" w:color="auto" w:fill="auto"/>
            <w:noWrap/>
            <w:vAlign w:val="center"/>
            <w:hideMark/>
          </w:tcPr>
          <w:p w14:paraId="3231F332" w14:textId="77777777" w:rsidR="00FB7C00" w:rsidRPr="00512B92" w:rsidRDefault="00FB7C00" w:rsidP="005B3A70">
            <w:pPr>
              <w:spacing w:after="0" w:line="240" w:lineRule="auto"/>
              <w:jc w:val="center"/>
              <w:rPr>
                <w:rFonts w:eastAsia="Times New Roman" w:cs="Calibri"/>
                <w:color w:val="000000"/>
              </w:rPr>
            </w:pPr>
            <w:r w:rsidRPr="00512B92">
              <w:rPr>
                <w:rFonts w:eastAsia="Times New Roman" w:cs="Calibri"/>
                <w:color w:val="000000"/>
              </w:rPr>
              <w:t>Tasse</w:t>
            </w:r>
          </w:p>
        </w:tc>
        <w:tc>
          <w:tcPr>
            <w:tcW w:w="992" w:type="dxa"/>
            <w:gridSpan w:val="3"/>
            <w:tcBorders>
              <w:top w:val="single" w:sz="8" w:space="0" w:color="auto"/>
              <w:left w:val="nil"/>
              <w:bottom w:val="single" w:sz="8" w:space="0" w:color="auto"/>
              <w:right w:val="single" w:sz="8" w:space="0" w:color="auto"/>
            </w:tcBorders>
            <w:shd w:val="clear" w:color="auto" w:fill="auto"/>
            <w:noWrap/>
            <w:vAlign w:val="center"/>
            <w:hideMark/>
          </w:tcPr>
          <w:p w14:paraId="414B8959" w14:textId="77777777" w:rsidR="00FB7C00" w:rsidRPr="00512B92" w:rsidRDefault="00FB7C00" w:rsidP="005B3A70">
            <w:pPr>
              <w:spacing w:after="0" w:line="240" w:lineRule="auto"/>
              <w:jc w:val="center"/>
              <w:rPr>
                <w:rFonts w:eastAsia="Times New Roman" w:cs="Calibri"/>
                <w:color w:val="000000"/>
              </w:rPr>
            </w:pPr>
            <w:r w:rsidRPr="00512B92">
              <w:rPr>
                <w:rFonts w:eastAsia="Times New Roman" w:cs="Calibri"/>
                <w:color w:val="000000"/>
              </w:rPr>
              <w:t>Sous tasse</w:t>
            </w:r>
          </w:p>
        </w:tc>
        <w:tc>
          <w:tcPr>
            <w:tcW w:w="146" w:type="dxa"/>
            <w:gridSpan w:val="3"/>
            <w:vAlign w:val="center"/>
            <w:hideMark/>
          </w:tcPr>
          <w:p w14:paraId="09E1006A" w14:textId="77777777" w:rsidR="00FB7C00" w:rsidRPr="00512B92" w:rsidRDefault="00FB7C00" w:rsidP="005B3A70">
            <w:pPr>
              <w:spacing w:after="0" w:line="240" w:lineRule="auto"/>
              <w:rPr>
                <w:rFonts w:ascii="Times New Roman" w:eastAsia="Times New Roman" w:hAnsi="Times New Roman" w:cs="Times New Roman"/>
                <w:sz w:val="20"/>
                <w:szCs w:val="20"/>
              </w:rPr>
            </w:pPr>
          </w:p>
        </w:tc>
      </w:tr>
      <w:tr w:rsidR="00FB7C00" w:rsidRPr="00512B92" w14:paraId="397F443C" w14:textId="77777777" w:rsidTr="009A249F">
        <w:trPr>
          <w:gridBefore w:val="1"/>
          <w:gridAfter w:val="4"/>
          <w:wBefore w:w="142" w:type="dxa"/>
          <w:wAfter w:w="1172" w:type="dxa"/>
          <w:trHeight w:val="330"/>
        </w:trPr>
        <w:tc>
          <w:tcPr>
            <w:tcW w:w="2420" w:type="dxa"/>
            <w:tcBorders>
              <w:top w:val="single" w:sz="8" w:space="0" w:color="auto"/>
              <w:left w:val="single" w:sz="8" w:space="0" w:color="auto"/>
              <w:bottom w:val="single" w:sz="8" w:space="0" w:color="auto"/>
              <w:right w:val="nil"/>
            </w:tcBorders>
            <w:shd w:val="clear" w:color="auto" w:fill="auto"/>
            <w:noWrap/>
            <w:vAlign w:val="center"/>
            <w:hideMark/>
          </w:tcPr>
          <w:p w14:paraId="118C9406" w14:textId="77777777" w:rsidR="00FB7C00" w:rsidRPr="00512B92" w:rsidRDefault="00FB7C00" w:rsidP="005B3A70">
            <w:pPr>
              <w:spacing w:after="0" w:line="240" w:lineRule="auto"/>
              <w:rPr>
                <w:rFonts w:ascii="Times New Roman" w:eastAsia="Times New Roman" w:hAnsi="Times New Roman" w:cs="Times New Roman"/>
                <w:b/>
                <w:bCs/>
                <w:color w:val="000000"/>
                <w:sz w:val="24"/>
                <w:szCs w:val="24"/>
              </w:rPr>
            </w:pPr>
            <w:r w:rsidRPr="00512B92">
              <w:rPr>
                <w:rFonts w:ascii="Times New Roman" w:eastAsia="Times New Roman" w:hAnsi="Times New Roman" w:cs="Times New Roman"/>
                <w:b/>
                <w:bCs/>
                <w:color w:val="000000"/>
                <w:sz w:val="24"/>
                <w:szCs w:val="24"/>
              </w:rPr>
              <w:t>Assiettes et tasses</w:t>
            </w:r>
          </w:p>
        </w:tc>
        <w:tc>
          <w:tcPr>
            <w:tcW w:w="1480" w:type="dxa"/>
            <w:gridSpan w:val="3"/>
            <w:tcBorders>
              <w:top w:val="nil"/>
              <w:left w:val="single" w:sz="8" w:space="0" w:color="auto"/>
              <w:bottom w:val="single" w:sz="8" w:space="0" w:color="auto"/>
              <w:right w:val="single" w:sz="8" w:space="0" w:color="auto"/>
            </w:tcBorders>
            <w:shd w:val="clear" w:color="auto" w:fill="auto"/>
            <w:noWrap/>
            <w:vAlign w:val="center"/>
            <w:hideMark/>
          </w:tcPr>
          <w:p w14:paraId="591763E0" w14:textId="77777777" w:rsidR="00FB7C00" w:rsidRPr="00512B92" w:rsidRDefault="00FB7C00" w:rsidP="005B3A70">
            <w:pPr>
              <w:spacing w:after="0" w:line="240" w:lineRule="auto"/>
              <w:jc w:val="center"/>
              <w:rPr>
                <w:rFonts w:eastAsia="Times New Roman" w:cs="Calibri"/>
                <w:color w:val="000000"/>
              </w:rPr>
            </w:pPr>
            <w:r>
              <w:rPr>
                <w:rFonts w:eastAsia="Times New Roman" w:cs="Calibri"/>
                <w:color w:val="000000"/>
              </w:rPr>
              <w:t>27.00</w:t>
            </w:r>
          </w:p>
        </w:tc>
        <w:tc>
          <w:tcPr>
            <w:tcW w:w="1440" w:type="dxa"/>
            <w:gridSpan w:val="3"/>
            <w:tcBorders>
              <w:top w:val="nil"/>
              <w:left w:val="nil"/>
              <w:bottom w:val="single" w:sz="8" w:space="0" w:color="auto"/>
              <w:right w:val="single" w:sz="8" w:space="0" w:color="auto"/>
            </w:tcBorders>
            <w:shd w:val="clear" w:color="auto" w:fill="auto"/>
            <w:noWrap/>
            <w:vAlign w:val="center"/>
            <w:hideMark/>
          </w:tcPr>
          <w:p w14:paraId="715F5CF7" w14:textId="77777777" w:rsidR="00FB7C00" w:rsidRPr="00512B92" w:rsidRDefault="00FB7C00" w:rsidP="005B3A70">
            <w:pPr>
              <w:spacing w:after="0" w:line="240" w:lineRule="auto"/>
              <w:jc w:val="center"/>
              <w:rPr>
                <w:rFonts w:eastAsia="Times New Roman" w:cs="Calibri"/>
                <w:color w:val="000000"/>
              </w:rPr>
            </w:pPr>
            <w:r>
              <w:rPr>
                <w:rFonts w:eastAsia="Times New Roman" w:cs="Calibri"/>
                <w:color w:val="000000"/>
              </w:rPr>
              <w:t>19.80</w:t>
            </w:r>
          </w:p>
        </w:tc>
        <w:tc>
          <w:tcPr>
            <w:tcW w:w="1420" w:type="dxa"/>
            <w:gridSpan w:val="3"/>
            <w:tcBorders>
              <w:top w:val="nil"/>
              <w:left w:val="nil"/>
              <w:bottom w:val="single" w:sz="8" w:space="0" w:color="auto"/>
              <w:right w:val="single" w:sz="8" w:space="0" w:color="auto"/>
            </w:tcBorders>
            <w:shd w:val="clear" w:color="auto" w:fill="auto"/>
            <w:noWrap/>
            <w:vAlign w:val="center"/>
            <w:hideMark/>
          </w:tcPr>
          <w:p w14:paraId="727E72B4" w14:textId="77777777" w:rsidR="00FB7C00" w:rsidRPr="00512B92" w:rsidRDefault="00FB7C00" w:rsidP="005B3A70">
            <w:pPr>
              <w:spacing w:after="0" w:line="240" w:lineRule="auto"/>
              <w:jc w:val="center"/>
              <w:rPr>
                <w:rFonts w:eastAsia="Times New Roman" w:cs="Calibri"/>
                <w:color w:val="000000"/>
              </w:rPr>
            </w:pPr>
            <w:r>
              <w:rPr>
                <w:rFonts w:eastAsia="Times New Roman" w:cs="Calibri"/>
                <w:color w:val="000000"/>
              </w:rPr>
              <w:t>16.20</w:t>
            </w:r>
          </w:p>
        </w:tc>
        <w:tc>
          <w:tcPr>
            <w:tcW w:w="1125" w:type="dxa"/>
            <w:gridSpan w:val="3"/>
            <w:tcBorders>
              <w:top w:val="nil"/>
              <w:left w:val="nil"/>
              <w:bottom w:val="single" w:sz="8" w:space="0" w:color="auto"/>
              <w:right w:val="single" w:sz="8" w:space="0" w:color="auto"/>
            </w:tcBorders>
            <w:shd w:val="clear" w:color="auto" w:fill="auto"/>
            <w:noWrap/>
            <w:vAlign w:val="center"/>
            <w:hideMark/>
          </w:tcPr>
          <w:p w14:paraId="780350B5" w14:textId="77777777" w:rsidR="00FB7C00" w:rsidRPr="00512B92" w:rsidRDefault="00FB7C00" w:rsidP="005B3A70">
            <w:pPr>
              <w:spacing w:after="0" w:line="240" w:lineRule="auto"/>
              <w:jc w:val="center"/>
              <w:rPr>
                <w:rFonts w:eastAsia="Times New Roman" w:cs="Calibri"/>
                <w:color w:val="000000"/>
              </w:rPr>
            </w:pPr>
            <w:r>
              <w:rPr>
                <w:rFonts w:eastAsia="Times New Roman" w:cs="Calibri"/>
                <w:color w:val="000000"/>
              </w:rPr>
              <w:t>14.40</w:t>
            </w:r>
          </w:p>
        </w:tc>
        <w:tc>
          <w:tcPr>
            <w:tcW w:w="992" w:type="dxa"/>
            <w:gridSpan w:val="3"/>
            <w:tcBorders>
              <w:top w:val="nil"/>
              <w:left w:val="nil"/>
              <w:bottom w:val="single" w:sz="8" w:space="0" w:color="auto"/>
              <w:right w:val="single" w:sz="8" w:space="0" w:color="auto"/>
            </w:tcBorders>
            <w:shd w:val="clear" w:color="auto" w:fill="auto"/>
            <w:noWrap/>
            <w:vAlign w:val="center"/>
            <w:hideMark/>
          </w:tcPr>
          <w:p w14:paraId="323C308F" w14:textId="77777777" w:rsidR="00FB7C00" w:rsidRPr="00512B92" w:rsidRDefault="00FB7C00" w:rsidP="005B3A70">
            <w:pPr>
              <w:spacing w:after="0" w:line="240" w:lineRule="auto"/>
              <w:jc w:val="center"/>
              <w:rPr>
                <w:rFonts w:eastAsia="Times New Roman" w:cs="Calibri"/>
                <w:color w:val="000000"/>
              </w:rPr>
            </w:pPr>
            <w:r>
              <w:rPr>
                <w:rFonts w:eastAsia="Times New Roman" w:cs="Calibri"/>
                <w:color w:val="000000"/>
              </w:rPr>
              <w:t>12.60</w:t>
            </w:r>
          </w:p>
        </w:tc>
        <w:tc>
          <w:tcPr>
            <w:tcW w:w="146" w:type="dxa"/>
            <w:gridSpan w:val="3"/>
            <w:vAlign w:val="center"/>
            <w:hideMark/>
          </w:tcPr>
          <w:p w14:paraId="4A1F9AB7" w14:textId="77777777" w:rsidR="00FB7C00" w:rsidRPr="00512B92" w:rsidRDefault="00FB7C00" w:rsidP="005B3A70">
            <w:pPr>
              <w:spacing w:after="0" w:line="240" w:lineRule="auto"/>
              <w:rPr>
                <w:rFonts w:ascii="Times New Roman" w:eastAsia="Times New Roman" w:hAnsi="Times New Roman" w:cs="Times New Roman"/>
                <w:sz w:val="20"/>
                <w:szCs w:val="20"/>
              </w:rPr>
            </w:pPr>
          </w:p>
        </w:tc>
      </w:tr>
      <w:tr w:rsidR="00FB7C00" w:rsidRPr="00512B92" w14:paraId="12C719DA" w14:textId="77777777" w:rsidTr="009A249F">
        <w:trPr>
          <w:gridBefore w:val="1"/>
          <w:gridAfter w:val="4"/>
          <w:wBefore w:w="142" w:type="dxa"/>
          <w:wAfter w:w="1172" w:type="dxa"/>
          <w:trHeight w:val="315"/>
        </w:trPr>
        <w:tc>
          <w:tcPr>
            <w:tcW w:w="2420" w:type="dxa"/>
            <w:tcBorders>
              <w:top w:val="nil"/>
              <w:left w:val="nil"/>
              <w:bottom w:val="nil"/>
              <w:right w:val="nil"/>
            </w:tcBorders>
            <w:shd w:val="clear" w:color="auto" w:fill="auto"/>
            <w:noWrap/>
            <w:vAlign w:val="center"/>
            <w:hideMark/>
          </w:tcPr>
          <w:p w14:paraId="62697EE5" w14:textId="77777777" w:rsidR="00FB7C00" w:rsidRPr="00512B92" w:rsidRDefault="00FB7C00" w:rsidP="005B3A70">
            <w:pPr>
              <w:spacing w:after="0" w:line="240" w:lineRule="auto"/>
              <w:jc w:val="center"/>
              <w:rPr>
                <w:rFonts w:eastAsia="Times New Roman" w:cs="Calibri"/>
                <w:color w:val="000000"/>
              </w:rPr>
            </w:pPr>
          </w:p>
        </w:tc>
        <w:tc>
          <w:tcPr>
            <w:tcW w:w="1480" w:type="dxa"/>
            <w:gridSpan w:val="3"/>
            <w:tcBorders>
              <w:top w:val="nil"/>
              <w:left w:val="nil"/>
              <w:bottom w:val="nil"/>
              <w:right w:val="single" w:sz="8" w:space="0" w:color="auto"/>
            </w:tcBorders>
            <w:shd w:val="clear" w:color="auto" w:fill="auto"/>
            <w:noWrap/>
            <w:vAlign w:val="center"/>
            <w:hideMark/>
          </w:tcPr>
          <w:p w14:paraId="043613E0" w14:textId="77777777" w:rsidR="00FB7C00" w:rsidRPr="00512B92" w:rsidRDefault="00FB7C00" w:rsidP="005B3A70">
            <w:pPr>
              <w:spacing w:after="0" w:line="240" w:lineRule="auto"/>
              <w:rPr>
                <w:rFonts w:eastAsia="Times New Roman" w:cs="Calibri"/>
                <w:color w:val="000000"/>
              </w:rPr>
            </w:pPr>
            <w:r w:rsidRPr="00512B92">
              <w:rPr>
                <w:rFonts w:eastAsia="Times New Roman" w:cs="Calibri"/>
                <w:color w:val="000000"/>
              </w:rPr>
              <w:t> </w:t>
            </w:r>
          </w:p>
        </w:tc>
        <w:tc>
          <w:tcPr>
            <w:tcW w:w="1440" w:type="dxa"/>
            <w:gridSpan w:val="3"/>
            <w:tcBorders>
              <w:top w:val="nil"/>
              <w:left w:val="nil"/>
              <w:bottom w:val="nil"/>
              <w:right w:val="single" w:sz="8" w:space="0" w:color="auto"/>
            </w:tcBorders>
            <w:shd w:val="clear" w:color="auto" w:fill="auto"/>
            <w:noWrap/>
            <w:vAlign w:val="center"/>
            <w:hideMark/>
          </w:tcPr>
          <w:p w14:paraId="29A53571" w14:textId="77777777" w:rsidR="00FB7C00" w:rsidRPr="00512B92" w:rsidRDefault="00FB7C00" w:rsidP="005B3A70">
            <w:pPr>
              <w:spacing w:after="0" w:line="240" w:lineRule="auto"/>
              <w:rPr>
                <w:rFonts w:eastAsia="Times New Roman" w:cs="Calibri"/>
                <w:color w:val="000000"/>
              </w:rPr>
            </w:pPr>
            <w:r w:rsidRPr="00512B92">
              <w:rPr>
                <w:rFonts w:eastAsia="Times New Roman" w:cs="Calibri"/>
                <w:color w:val="000000"/>
              </w:rPr>
              <w:t> </w:t>
            </w:r>
          </w:p>
        </w:tc>
        <w:tc>
          <w:tcPr>
            <w:tcW w:w="1420" w:type="dxa"/>
            <w:gridSpan w:val="3"/>
            <w:tcBorders>
              <w:top w:val="nil"/>
              <w:left w:val="nil"/>
              <w:bottom w:val="nil"/>
              <w:right w:val="single" w:sz="8" w:space="0" w:color="auto"/>
            </w:tcBorders>
            <w:shd w:val="clear" w:color="auto" w:fill="auto"/>
            <w:noWrap/>
            <w:vAlign w:val="center"/>
            <w:hideMark/>
          </w:tcPr>
          <w:p w14:paraId="42000B50" w14:textId="77777777" w:rsidR="00FB7C00" w:rsidRPr="00512B92" w:rsidRDefault="00FB7C00" w:rsidP="005B3A70">
            <w:pPr>
              <w:spacing w:after="0" w:line="240" w:lineRule="auto"/>
              <w:rPr>
                <w:rFonts w:eastAsia="Times New Roman" w:cs="Calibri"/>
                <w:color w:val="000000"/>
              </w:rPr>
            </w:pPr>
            <w:r w:rsidRPr="00512B92">
              <w:rPr>
                <w:rFonts w:eastAsia="Times New Roman" w:cs="Calibri"/>
                <w:color w:val="000000"/>
              </w:rPr>
              <w:t> </w:t>
            </w:r>
          </w:p>
        </w:tc>
        <w:tc>
          <w:tcPr>
            <w:tcW w:w="1125" w:type="dxa"/>
            <w:gridSpan w:val="3"/>
            <w:tcBorders>
              <w:top w:val="nil"/>
              <w:left w:val="nil"/>
              <w:bottom w:val="nil"/>
              <w:right w:val="nil"/>
            </w:tcBorders>
            <w:shd w:val="clear" w:color="auto" w:fill="auto"/>
            <w:noWrap/>
            <w:vAlign w:val="bottom"/>
            <w:hideMark/>
          </w:tcPr>
          <w:p w14:paraId="16BEDF0C" w14:textId="77777777" w:rsidR="00FB7C00" w:rsidRPr="00512B92" w:rsidRDefault="00FB7C00" w:rsidP="005B3A70">
            <w:pPr>
              <w:spacing w:after="0" w:line="240" w:lineRule="auto"/>
              <w:rPr>
                <w:rFonts w:eastAsia="Times New Roman" w:cs="Calibri"/>
                <w:color w:val="000000"/>
              </w:rPr>
            </w:pPr>
          </w:p>
        </w:tc>
        <w:tc>
          <w:tcPr>
            <w:tcW w:w="992" w:type="dxa"/>
            <w:gridSpan w:val="3"/>
            <w:tcBorders>
              <w:top w:val="nil"/>
              <w:left w:val="nil"/>
              <w:bottom w:val="nil"/>
              <w:right w:val="nil"/>
            </w:tcBorders>
            <w:shd w:val="clear" w:color="auto" w:fill="auto"/>
            <w:noWrap/>
            <w:vAlign w:val="bottom"/>
            <w:hideMark/>
          </w:tcPr>
          <w:p w14:paraId="337F80D0" w14:textId="77777777" w:rsidR="00FB7C00" w:rsidRPr="00512B92" w:rsidRDefault="00FB7C00" w:rsidP="005B3A70">
            <w:pPr>
              <w:spacing w:after="0" w:line="240" w:lineRule="auto"/>
              <w:rPr>
                <w:rFonts w:ascii="Times New Roman" w:eastAsia="Times New Roman" w:hAnsi="Times New Roman" w:cs="Times New Roman"/>
                <w:sz w:val="20"/>
                <w:szCs w:val="20"/>
              </w:rPr>
            </w:pPr>
          </w:p>
        </w:tc>
        <w:tc>
          <w:tcPr>
            <w:tcW w:w="146" w:type="dxa"/>
            <w:gridSpan w:val="3"/>
            <w:vAlign w:val="center"/>
            <w:hideMark/>
          </w:tcPr>
          <w:p w14:paraId="3D7D80E8" w14:textId="77777777" w:rsidR="00FB7C00" w:rsidRPr="00512B92" w:rsidRDefault="00FB7C00" w:rsidP="005B3A70">
            <w:pPr>
              <w:spacing w:after="0" w:line="240" w:lineRule="auto"/>
              <w:rPr>
                <w:rFonts w:ascii="Times New Roman" w:eastAsia="Times New Roman" w:hAnsi="Times New Roman" w:cs="Times New Roman"/>
                <w:sz w:val="20"/>
                <w:szCs w:val="20"/>
              </w:rPr>
            </w:pPr>
          </w:p>
        </w:tc>
      </w:tr>
      <w:tr w:rsidR="00FB7C00" w:rsidRPr="00512B92" w14:paraId="0BC6B373" w14:textId="77777777" w:rsidTr="009A249F">
        <w:trPr>
          <w:gridBefore w:val="1"/>
          <w:gridAfter w:val="4"/>
          <w:wBefore w:w="142" w:type="dxa"/>
          <w:wAfter w:w="1172" w:type="dxa"/>
          <w:trHeight w:val="315"/>
        </w:trPr>
        <w:tc>
          <w:tcPr>
            <w:tcW w:w="2420" w:type="dxa"/>
            <w:tcBorders>
              <w:top w:val="nil"/>
              <w:left w:val="nil"/>
              <w:bottom w:val="nil"/>
              <w:right w:val="nil"/>
            </w:tcBorders>
            <w:shd w:val="clear" w:color="auto" w:fill="auto"/>
            <w:noWrap/>
            <w:vAlign w:val="center"/>
            <w:hideMark/>
          </w:tcPr>
          <w:p w14:paraId="7B37844D" w14:textId="77777777" w:rsidR="00FB7C00" w:rsidRPr="00512B92" w:rsidRDefault="00FB7C00" w:rsidP="005B3A70">
            <w:pPr>
              <w:spacing w:after="0" w:line="240" w:lineRule="auto"/>
              <w:rPr>
                <w:rFonts w:ascii="Times New Roman" w:eastAsia="Times New Roman" w:hAnsi="Times New Roman" w:cs="Times New Roman"/>
                <w:sz w:val="20"/>
                <w:szCs w:val="20"/>
              </w:rPr>
            </w:pPr>
          </w:p>
        </w:tc>
        <w:tc>
          <w:tcPr>
            <w:tcW w:w="148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DB8273" w14:textId="77777777" w:rsidR="00FB7C00" w:rsidRPr="00512B92" w:rsidRDefault="00FB7C00" w:rsidP="005B3A70">
            <w:pPr>
              <w:spacing w:after="0" w:line="240" w:lineRule="auto"/>
              <w:jc w:val="center"/>
              <w:rPr>
                <w:rFonts w:eastAsia="Times New Roman" w:cs="Calibri"/>
                <w:color w:val="000000"/>
              </w:rPr>
            </w:pPr>
            <w:r w:rsidRPr="00512B92">
              <w:rPr>
                <w:rFonts w:eastAsia="Times New Roman" w:cs="Calibri"/>
                <w:color w:val="000000"/>
              </w:rPr>
              <w:t>à bière</w:t>
            </w:r>
          </w:p>
        </w:tc>
        <w:tc>
          <w:tcPr>
            <w:tcW w:w="1440" w:type="dxa"/>
            <w:gridSpan w:val="3"/>
            <w:tcBorders>
              <w:top w:val="single" w:sz="8" w:space="0" w:color="auto"/>
              <w:left w:val="nil"/>
              <w:bottom w:val="single" w:sz="8" w:space="0" w:color="auto"/>
              <w:right w:val="single" w:sz="8" w:space="0" w:color="auto"/>
            </w:tcBorders>
            <w:shd w:val="clear" w:color="auto" w:fill="auto"/>
            <w:noWrap/>
            <w:vAlign w:val="center"/>
            <w:hideMark/>
          </w:tcPr>
          <w:p w14:paraId="4F282EA6" w14:textId="77777777" w:rsidR="00FB7C00" w:rsidRPr="00512B92" w:rsidRDefault="00FB7C00" w:rsidP="005B3A70">
            <w:pPr>
              <w:spacing w:after="0" w:line="240" w:lineRule="auto"/>
              <w:jc w:val="center"/>
              <w:rPr>
                <w:rFonts w:eastAsia="Times New Roman" w:cs="Calibri"/>
                <w:color w:val="000000"/>
              </w:rPr>
            </w:pPr>
            <w:r w:rsidRPr="00512B92">
              <w:rPr>
                <w:rFonts w:eastAsia="Times New Roman" w:cs="Calibri"/>
                <w:color w:val="000000"/>
              </w:rPr>
              <w:t>à vin</w:t>
            </w:r>
          </w:p>
        </w:tc>
        <w:tc>
          <w:tcPr>
            <w:tcW w:w="1420" w:type="dxa"/>
            <w:gridSpan w:val="3"/>
            <w:tcBorders>
              <w:top w:val="single" w:sz="8" w:space="0" w:color="auto"/>
              <w:left w:val="nil"/>
              <w:bottom w:val="single" w:sz="8" w:space="0" w:color="auto"/>
              <w:right w:val="single" w:sz="8" w:space="0" w:color="auto"/>
            </w:tcBorders>
            <w:shd w:val="clear" w:color="auto" w:fill="auto"/>
            <w:noWrap/>
            <w:vAlign w:val="center"/>
            <w:hideMark/>
          </w:tcPr>
          <w:p w14:paraId="53926AF9" w14:textId="77777777" w:rsidR="00FB7C00" w:rsidRPr="00512B92" w:rsidRDefault="00FB7C00" w:rsidP="005B3A70">
            <w:pPr>
              <w:spacing w:after="0" w:line="240" w:lineRule="auto"/>
              <w:jc w:val="center"/>
              <w:rPr>
                <w:rFonts w:eastAsia="Times New Roman" w:cs="Calibri"/>
                <w:color w:val="000000"/>
              </w:rPr>
            </w:pPr>
            <w:r w:rsidRPr="00512B92">
              <w:rPr>
                <w:rFonts w:eastAsia="Times New Roman" w:cs="Calibri"/>
                <w:color w:val="000000"/>
              </w:rPr>
              <w:t>à eau</w:t>
            </w:r>
          </w:p>
        </w:tc>
        <w:tc>
          <w:tcPr>
            <w:tcW w:w="1125" w:type="dxa"/>
            <w:gridSpan w:val="3"/>
            <w:tcBorders>
              <w:top w:val="single" w:sz="8" w:space="0" w:color="auto"/>
              <w:left w:val="nil"/>
              <w:bottom w:val="single" w:sz="8" w:space="0" w:color="auto"/>
              <w:right w:val="single" w:sz="8" w:space="0" w:color="auto"/>
            </w:tcBorders>
            <w:shd w:val="clear" w:color="auto" w:fill="auto"/>
            <w:noWrap/>
            <w:vAlign w:val="center"/>
            <w:hideMark/>
          </w:tcPr>
          <w:p w14:paraId="331EB60A" w14:textId="77777777" w:rsidR="00FB7C00" w:rsidRPr="00512B92" w:rsidRDefault="00FB7C00" w:rsidP="005B3A70">
            <w:pPr>
              <w:spacing w:after="0" w:line="240" w:lineRule="auto"/>
              <w:jc w:val="center"/>
              <w:rPr>
                <w:rFonts w:eastAsia="Times New Roman" w:cs="Calibri"/>
                <w:color w:val="000000"/>
              </w:rPr>
            </w:pPr>
            <w:r w:rsidRPr="00512B92">
              <w:rPr>
                <w:rFonts w:eastAsia="Times New Roman" w:cs="Calibri"/>
                <w:color w:val="000000"/>
              </w:rPr>
              <w:t>Flûte</w:t>
            </w:r>
          </w:p>
        </w:tc>
        <w:tc>
          <w:tcPr>
            <w:tcW w:w="992" w:type="dxa"/>
            <w:gridSpan w:val="3"/>
            <w:tcBorders>
              <w:top w:val="nil"/>
              <w:left w:val="nil"/>
              <w:bottom w:val="nil"/>
              <w:right w:val="nil"/>
            </w:tcBorders>
            <w:shd w:val="clear" w:color="auto" w:fill="auto"/>
            <w:noWrap/>
            <w:vAlign w:val="bottom"/>
            <w:hideMark/>
          </w:tcPr>
          <w:p w14:paraId="3C3A6078" w14:textId="77777777" w:rsidR="00FB7C00" w:rsidRPr="00512B92" w:rsidRDefault="00FB7C00" w:rsidP="005B3A70">
            <w:pPr>
              <w:spacing w:after="0" w:line="240" w:lineRule="auto"/>
              <w:jc w:val="center"/>
              <w:rPr>
                <w:rFonts w:eastAsia="Times New Roman" w:cs="Calibri"/>
                <w:color w:val="000000"/>
              </w:rPr>
            </w:pPr>
          </w:p>
        </w:tc>
        <w:tc>
          <w:tcPr>
            <w:tcW w:w="146" w:type="dxa"/>
            <w:gridSpan w:val="3"/>
            <w:vAlign w:val="center"/>
            <w:hideMark/>
          </w:tcPr>
          <w:p w14:paraId="2693B655" w14:textId="77777777" w:rsidR="00FB7C00" w:rsidRPr="00512B92" w:rsidRDefault="00FB7C00" w:rsidP="005B3A70">
            <w:pPr>
              <w:spacing w:after="0" w:line="240" w:lineRule="auto"/>
              <w:rPr>
                <w:rFonts w:ascii="Times New Roman" w:eastAsia="Times New Roman" w:hAnsi="Times New Roman" w:cs="Times New Roman"/>
                <w:sz w:val="20"/>
                <w:szCs w:val="20"/>
              </w:rPr>
            </w:pPr>
          </w:p>
        </w:tc>
      </w:tr>
      <w:tr w:rsidR="00FB7C00" w:rsidRPr="00512B92" w14:paraId="6A93B357" w14:textId="77777777" w:rsidTr="009A249F">
        <w:trPr>
          <w:gridBefore w:val="1"/>
          <w:gridAfter w:val="4"/>
          <w:wBefore w:w="142" w:type="dxa"/>
          <w:wAfter w:w="1172" w:type="dxa"/>
          <w:trHeight w:val="330"/>
        </w:trPr>
        <w:tc>
          <w:tcPr>
            <w:tcW w:w="2420" w:type="dxa"/>
            <w:tcBorders>
              <w:top w:val="single" w:sz="8" w:space="0" w:color="auto"/>
              <w:left w:val="single" w:sz="8" w:space="0" w:color="auto"/>
              <w:bottom w:val="single" w:sz="8" w:space="0" w:color="auto"/>
              <w:right w:val="nil"/>
            </w:tcBorders>
            <w:shd w:val="clear" w:color="auto" w:fill="auto"/>
            <w:noWrap/>
            <w:vAlign w:val="center"/>
            <w:hideMark/>
          </w:tcPr>
          <w:p w14:paraId="60DEEAB6" w14:textId="77777777" w:rsidR="00FB7C00" w:rsidRPr="00512B92" w:rsidRDefault="00FB7C00" w:rsidP="005B3A70">
            <w:pPr>
              <w:spacing w:after="0" w:line="240" w:lineRule="auto"/>
              <w:rPr>
                <w:rFonts w:ascii="Times New Roman" w:eastAsia="Times New Roman" w:hAnsi="Times New Roman" w:cs="Times New Roman"/>
                <w:b/>
                <w:bCs/>
                <w:color w:val="000000"/>
                <w:sz w:val="24"/>
                <w:szCs w:val="24"/>
              </w:rPr>
            </w:pPr>
            <w:r w:rsidRPr="00512B92">
              <w:rPr>
                <w:rFonts w:ascii="Times New Roman" w:eastAsia="Times New Roman" w:hAnsi="Times New Roman" w:cs="Times New Roman"/>
                <w:b/>
                <w:bCs/>
                <w:color w:val="000000"/>
                <w:sz w:val="24"/>
                <w:szCs w:val="24"/>
              </w:rPr>
              <w:t>Verres</w:t>
            </w:r>
          </w:p>
        </w:tc>
        <w:tc>
          <w:tcPr>
            <w:tcW w:w="1480" w:type="dxa"/>
            <w:gridSpan w:val="3"/>
            <w:tcBorders>
              <w:top w:val="nil"/>
              <w:left w:val="single" w:sz="8" w:space="0" w:color="auto"/>
              <w:bottom w:val="single" w:sz="8" w:space="0" w:color="auto"/>
              <w:right w:val="single" w:sz="8" w:space="0" w:color="auto"/>
            </w:tcBorders>
            <w:shd w:val="clear" w:color="auto" w:fill="auto"/>
            <w:noWrap/>
            <w:vAlign w:val="center"/>
            <w:hideMark/>
          </w:tcPr>
          <w:p w14:paraId="62DF4133" w14:textId="77777777" w:rsidR="00FB7C00" w:rsidRPr="00512B92" w:rsidRDefault="00FB7C00" w:rsidP="005B3A70">
            <w:pPr>
              <w:spacing w:after="0" w:line="240" w:lineRule="auto"/>
              <w:jc w:val="center"/>
              <w:rPr>
                <w:rFonts w:eastAsia="Times New Roman" w:cs="Calibri"/>
                <w:color w:val="000000"/>
              </w:rPr>
            </w:pPr>
            <w:r>
              <w:rPr>
                <w:rFonts w:eastAsia="Times New Roman" w:cs="Calibri"/>
                <w:color w:val="000000"/>
              </w:rPr>
              <w:t>12.60</w:t>
            </w:r>
          </w:p>
        </w:tc>
        <w:tc>
          <w:tcPr>
            <w:tcW w:w="1440" w:type="dxa"/>
            <w:gridSpan w:val="3"/>
            <w:tcBorders>
              <w:top w:val="nil"/>
              <w:left w:val="nil"/>
              <w:bottom w:val="single" w:sz="8" w:space="0" w:color="auto"/>
              <w:right w:val="single" w:sz="8" w:space="0" w:color="auto"/>
            </w:tcBorders>
            <w:shd w:val="clear" w:color="auto" w:fill="auto"/>
            <w:noWrap/>
            <w:vAlign w:val="center"/>
            <w:hideMark/>
          </w:tcPr>
          <w:p w14:paraId="29D52FC0" w14:textId="77777777" w:rsidR="00FB7C00" w:rsidRPr="00512B92" w:rsidRDefault="00FB7C00" w:rsidP="005B3A70">
            <w:pPr>
              <w:spacing w:after="0" w:line="240" w:lineRule="auto"/>
              <w:jc w:val="center"/>
              <w:rPr>
                <w:rFonts w:eastAsia="Times New Roman" w:cs="Calibri"/>
                <w:color w:val="000000"/>
              </w:rPr>
            </w:pPr>
            <w:r>
              <w:rPr>
                <w:rFonts w:eastAsia="Times New Roman" w:cs="Calibri"/>
                <w:color w:val="000000"/>
              </w:rPr>
              <w:t>12.6</w:t>
            </w:r>
            <w:r w:rsidRPr="00512B92">
              <w:rPr>
                <w:rFonts w:eastAsia="Times New Roman" w:cs="Calibri"/>
                <w:color w:val="000000"/>
              </w:rPr>
              <w:t>0</w:t>
            </w:r>
          </w:p>
        </w:tc>
        <w:tc>
          <w:tcPr>
            <w:tcW w:w="1420" w:type="dxa"/>
            <w:gridSpan w:val="3"/>
            <w:tcBorders>
              <w:top w:val="nil"/>
              <w:left w:val="nil"/>
              <w:bottom w:val="single" w:sz="8" w:space="0" w:color="auto"/>
              <w:right w:val="single" w:sz="8" w:space="0" w:color="auto"/>
            </w:tcBorders>
            <w:shd w:val="clear" w:color="auto" w:fill="auto"/>
            <w:noWrap/>
            <w:vAlign w:val="center"/>
            <w:hideMark/>
          </w:tcPr>
          <w:p w14:paraId="729593A4" w14:textId="77777777" w:rsidR="00FB7C00" w:rsidRPr="00512B92" w:rsidRDefault="00FB7C00" w:rsidP="005B3A70">
            <w:pPr>
              <w:spacing w:after="0" w:line="240" w:lineRule="auto"/>
              <w:jc w:val="center"/>
              <w:rPr>
                <w:rFonts w:eastAsia="Times New Roman" w:cs="Calibri"/>
                <w:color w:val="000000"/>
              </w:rPr>
            </w:pPr>
            <w:r w:rsidRPr="00512B92">
              <w:rPr>
                <w:rFonts w:eastAsia="Times New Roman" w:cs="Calibri"/>
                <w:color w:val="000000"/>
              </w:rPr>
              <w:t>1</w:t>
            </w:r>
            <w:r>
              <w:rPr>
                <w:rFonts w:eastAsia="Times New Roman" w:cs="Calibri"/>
                <w:color w:val="000000"/>
              </w:rPr>
              <w:t>2</w:t>
            </w:r>
            <w:r w:rsidRPr="00512B92">
              <w:rPr>
                <w:rFonts w:eastAsia="Times New Roman" w:cs="Calibri"/>
                <w:color w:val="000000"/>
              </w:rPr>
              <w:t>.</w:t>
            </w:r>
            <w:r>
              <w:rPr>
                <w:rFonts w:eastAsia="Times New Roman" w:cs="Calibri"/>
                <w:color w:val="000000"/>
              </w:rPr>
              <w:t>6</w:t>
            </w:r>
            <w:r w:rsidRPr="00512B92">
              <w:rPr>
                <w:rFonts w:eastAsia="Times New Roman" w:cs="Calibri"/>
                <w:color w:val="000000"/>
              </w:rPr>
              <w:t>0</w:t>
            </w:r>
          </w:p>
        </w:tc>
        <w:tc>
          <w:tcPr>
            <w:tcW w:w="1125" w:type="dxa"/>
            <w:gridSpan w:val="3"/>
            <w:tcBorders>
              <w:top w:val="nil"/>
              <w:left w:val="nil"/>
              <w:bottom w:val="single" w:sz="8" w:space="0" w:color="auto"/>
              <w:right w:val="single" w:sz="8" w:space="0" w:color="auto"/>
            </w:tcBorders>
            <w:shd w:val="clear" w:color="auto" w:fill="auto"/>
            <w:noWrap/>
            <w:vAlign w:val="center"/>
            <w:hideMark/>
          </w:tcPr>
          <w:p w14:paraId="6F4DF1F0" w14:textId="77777777" w:rsidR="00FB7C00" w:rsidRPr="00512B92" w:rsidRDefault="00FB7C00" w:rsidP="005B3A70">
            <w:pPr>
              <w:spacing w:after="0" w:line="240" w:lineRule="auto"/>
              <w:jc w:val="center"/>
              <w:rPr>
                <w:rFonts w:eastAsia="Times New Roman" w:cs="Calibri"/>
                <w:color w:val="000000"/>
              </w:rPr>
            </w:pPr>
            <w:r w:rsidRPr="00512B92">
              <w:rPr>
                <w:rFonts w:eastAsia="Times New Roman" w:cs="Calibri"/>
                <w:color w:val="000000"/>
              </w:rPr>
              <w:t>1</w:t>
            </w:r>
            <w:r>
              <w:rPr>
                <w:rFonts w:eastAsia="Times New Roman" w:cs="Calibri"/>
                <w:color w:val="000000"/>
              </w:rPr>
              <w:t>2</w:t>
            </w:r>
            <w:r w:rsidRPr="00512B92">
              <w:rPr>
                <w:rFonts w:eastAsia="Times New Roman" w:cs="Calibri"/>
                <w:color w:val="000000"/>
              </w:rPr>
              <w:t>.</w:t>
            </w:r>
            <w:r>
              <w:rPr>
                <w:rFonts w:eastAsia="Times New Roman" w:cs="Calibri"/>
                <w:color w:val="000000"/>
              </w:rPr>
              <w:t>6</w:t>
            </w:r>
            <w:r w:rsidRPr="00512B92">
              <w:rPr>
                <w:rFonts w:eastAsia="Times New Roman" w:cs="Calibri"/>
                <w:color w:val="000000"/>
              </w:rPr>
              <w:t>0</w:t>
            </w:r>
          </w:p>
        </w:tc>
        <w:tc>
          <w:tcPr>
            <w:tcW w:w="992" w:type="dxa"/>
            <w:gridSpan w:val="3"/>
            <w:tcBorders>
              <w:top w:val="nil"/>
              <w:left w:val="nil"/>
              <w:bottom w:val="nil"/>
              <w:right w:val="nil"/>
            </w:tcBorders>
            <w:shd w:val="clear" w:color="auto" w:fill="auto"/>
            <w:noWrap/>
            <w:vAlign w:val="bottom"/>
            <w:hideMark/>
          </w:tcPr>
          <w:p w14:paraId="1C476BAA" w14:textId="77777777" w:rsidR="00FB7C00" w:rsidRPr="00512B92" w:rsidRDefault="00FB7C00" w:rsidP="005B3A70">
            <w:pPr>
              <w:spacing w:after="0" w:line="240" w:lineRule="auto"/>
              <w:jc w:val="center"/>
              <w:rPr>
                <w:rFonts w:eastAsia="Times New Roman" w:cs="Calibri"/>
                <w:color w:val="000000"/>
              </w:rPr>
            </w:pPr>
          </w:p>
        </w:tc>
        <w:tc>
          <w:tcPr>
            <w:tcW w:w="146" w:type="dxa"/>
            <w:gridSpan w:val="3"/>
            <w:vAlign w:val="center"/>
            <w:hideMark/>
          </w:tcPr>
          <w:p w14:paraId="7AFA2CC0" w14:textId="77777777" w:rsidR="00FB7C00" w:rsidRPr="00512B92" w:rsidRDefault="00FB7C00" w:rsidP="005B3A70">
            <w:pPr>
              <w:spacing w:after="0" w:line="240" w:lineRule="auto"/>
              <w:rPr>
                <w:rFonts w:ascii="Times New Roman" w:eastAsia="Times New Roman" w:hAnsi="Times New Roman" w:cs="Times New Roman"/>
                <w:sz w:val="20"/>
                <w:szCs w:val="20"/>
              </w:rPr>
            </w:pPr>
          </w:p>
        </w:tc>
      </w:tr>
      <w:tr w:rsidR="00FB7C00" w:rsidRPr="00512B92" w14:paraId="0BAE944E" w14:textId="77777777" w:rsidTr="009A249F">
        <w:trPr>
          <w:gridBefore w:val="1"/>
          <w:gridAfter w:val="4"/>
          <w:wBefore w:w="142" w:type="dxa"/>
          <w:wAfter w:w="1172" w:type="dxa"/>
          <w:trHeight w:val="315"/>
        </w:trPr>
        <w:tc>
          <w:tcPr>
            <w:tcW w:w="2420" w:type="dxa"/>
            <w:tcBorders>
              <w:top w:val="nil"/>
              <w:left w:val="nil"/>
              <w:bottom w:val="nil"/>
              <w:right w:val="nil"/>
            </w:tcBorders>
            <w:shd w:val="clear" w:color="auto" w:fill="auto"/>
            <w:noWrap/>
            <w:vAlign w:val="center"/>
            <w:hideMark/>
          </w:tcPr>
          <w:p w14:paraId="3F53F888" w14:textId="77777777" w:rsidR="00FB7C00" w:rsidRPr="00512B92" w:rsidRDefault="00FB7C00" w:rsidP="005B3A70">
            <w:pPr>
              <w:spacing w:after="0" w:line="240" w:lineRule="auto"/>
              <w:rPr>
                <w:rFonts w:ascii="Times New Roman" w:eastAsia="Times New Roman" w:hAnsi="Times New Roman" w:cs="Times New Roman"/>
                <w:sz w:val="20"/>
                <w:szCs w:val="20"/>
              </w:rPr>
            </w:pPr>
          </w:p>
        </w:tc>
        <w:tc>
          <w:tcPr>
            <w:tcW w:w="1480" w:type="dxa"/>
            <w:gridSpan w:val="3"/>
            <w:tcBorders>
              <w:top w:val="nil"/>
              <w:left w:val="nil"/>
              <w:bottom w:val="nil"/>
              <w:right w:val="nil"/>
            </w:tcBorders>
            <w:shd w:val="clear" w:color="auto" w:fill="auto"/>
            <w:noWrap/>
            <w:vAlign w:val="bottom"/>
            <w:hideMark/>
          </w:tcPr>
          <w:p w14:paraId="137250C7" w14:textId="77777777" w:rsidR="00FB7C00" w:rsidRPr="00512B92" w:rsidRDefault="00FB7C00" w:rsidP="005B3A70">
            <w:pPr>
              <w:spacing w:after="0" w:line="240" w:lineRule="auto"/>
              <w:rPr>
                <w:rFonts w:ascii="Times New Roman" w:eastAsia="Times New Roman" w:hAnsi="Times New Roman" w:cs="Times New Roman"/>
                <w:sz w:val="20"/>
                <w:szCs w:val="20"/>
              </w:rPr>
            </w:pPr>
          </w:p>
        </w:tc>
        <w:tc>
          <w:tcPr>
            <w:tcW w:w="1440" w:type="dxa"/>
            <w:gridSpan w:val="3"/>
            <w:tcBorders>
              <w:top w:val="nil"/>
              <w:left w:val="nil"/>
              <w:bottom w:val="nil"/>
              <w:right w:val="nil"/>
            </w:tcBorders>
            <w:shd w:val="clear" w:color="auto" w:fill="auto"/>
            <w:noWrap/>
            <w:vAlign w:val="bottom"/>
            <w:hideMark/>
          </w:tcPr>
          <w:p w14:paraId="23918DD4" w14:textId="77777777" w:rsidR="00FB7C00" w:rsidRPr="00512B92" w:rsidRDefault="00FB7C00" w:rsidP="005B3A70">
            <w:pPr>
              <w:spacing w:after="0" w:line="240" w:lineRule="auto"/>
              <w:rPr>
                <w:rFonts w:ascii="Times New Roman" w:eastAsia="Times New Roman" w:hAnsi="Times New Roman" w:cs="Times New Roman"/>
                <w:sz w:val="20"/>
                <w:szCs w:val="20"/>
              </w:rPr>
            </w:pPr>
          </w:p>
        </w:tc>
        <w:tc>
          <w:tcPr>
            <w:tcW w:w="1420" w:type="dxa"/>
            <w:gridSpan w:val="3"/>
            <w:tcBorders>
              <w:top w:val="nil"/>
              <w:left w:val="nil"/>
              <w:bottom w:val="nil"/>
              <w:right w:val="nil"/>
            </w:tcBorders>
            <w:shd w:val="clear" w:color="auto" w:fill="auto"/>
            <w:noWrap/>
            <w:vAlign w:val="bottom"/>
            <w:hideMark/>
          </w:tcPr>
          <w:p w14:paraId="21FAC5F3" w14:textId="77777777" w:rsidR="00FB7C00" w:rsidRPr="00512B92" w:rsidRDefault="00FB7C00" w:rsidP="005B3A70">
            <w:pPr>
              <w:spacing w:after="0" w:line="240" w:lineRule="auto"/>
              <w:rPr>
                <w:rFonts w:ascii="Times New Roman" w:eastAsia="Times New Roman" w:hAnsi="Times New Roman" w:cs="Times New Roman"/>
                <w:sz w:val="20"/>
                <w:szCs w:val="20"/>
              </w:rPr>
            </w:pPr>
          </w:p>
        </w:tc>
        <w:tc>
          <w:tcPr>
            <w:tcW w:w="1125" w:type="dxa"/>
            <w:gridSpan w:val="3"/>
            <w:tcBorders>
              <w:top w:val="nil"/>
              <w:left w:val="nil"/>
              <w:bottom w:val="nil"/>
              <w:right w:val="nil"/>
            </w:tcBorders>
            <w:shd w:val="clear" w:color="auto" w:fill="auto"/>
            <w:noWrap/>
            <w:vAlign w:val="bottom"/>
            <w:hideMark/>
          </w:tcPr>
          <w:p w14:paraId="2C88BD24" w14:textId="77777777" w:rsidR="00FB7C00" w:rsidRPr="00512B92" w:rsidRDefault="00FB7C00" w:rsidP="005B3A70">
            <w:pPr>
              <w:spacing w:after="0" w:line="240" w:lineRule="auto"/>
              <w:rPr>
                <w:rFonts w:ascii="Times New Roman" w:eastAsia="Times New Roman" w:hAnsi="Times New Roman" w:cs="Times New Roman"/>
                <w:sz w:val="20"/>
                <w:szCs w:val="20"/>
              </w:rPr>
            </w:pPr>
          </w:p>
        </w:tc>
        <w:tc>
          <w:tcPr>
            <w:tcW w:w="992" w:type="dxa"/>
            <w:gridSpan w:val="3"/>
            <w:tcBorders>
              <w:top w:val="nil"/>
              <w:left w:val="nil"/>
              <w:bottom w:val="nil"/>
              <w:right w:val="nil"/>
            </w:tcBorders>
            <w:shd w:val="clear" w:color="auto" w:fill="auto"/>
            <w:noWrap/>
            <w:vAlign w:val="bottom"/>
            <w:hideMark/>
          </w:tcPr>
          <w:p w14:paraId="14CCDAF5" w14:textId="77777777" w:rsidR="00FB7C00" w:rsidRPr="00512B92" w:rsidRDefault="00FB7C00" w:rsidP="005B3A70">
            <w:pPr>
              <w:spacing w:after="0" w:line="240" w:lineRule="auto"/>
              <w:rPr>
                <w:rFonts w:ascii="Times New Roman" w:eastAsia="Times New Roman" w:hAnsi="Times New Roman" w:cs="Times New Roman"/>
                <w:sz w:val="20"/>
                <w:szCs w:val="20"/>
              </w:rPr>
            </w:pPr>
          </w:p>
        </w:tc>
        <w:tc>
          <w:tcPr>
            <w:tcW w:w="146" w:type="dxa"/>
            <w:gridSpan w:val="3"/>
            <w:vAlign w:val="center"/>
            <w:hideMark/>
          </w:tcPr>
          <w:p w14:paraId="11F8AA6B" w14:textId="77777777" w:rsidR="00FB7C00" w:rsidRPr="00512B92" w:rsidRDefault="00FB7C00" w:rsidP="005B3A70">
            <w:pPr>
              <w:spacing w:after="0" w:line="240" w:lineRule="auto"/>
              <w:rPr>
                <w:rFonts w:ascii="Times New Roman" w:eastAsia="Times New Roman" w:hAnsi="Times New Roman" w:cs="Times New Roman"/>
                <w:sz w:val="20"/>
                <w:szCs w:val="20"/>
              </w:rPr>
            </w:pPr>
          </w:p>
        </w:tc>
      </w:tr>
      <w:tr w:rsidR="00FB7C00" w:rsidRPr="00512B92" w14:paraId="17A7552A" w14:textId="77777777" w:rsidTr="009A249F">
        <w:trPr>
          <w:gridBefore w:val="1"/>
          <w:gridAfter w:val="4"/>
          <w:wBefore w:w="142" w:type="dxa"/>
          <w:wAfter w:w="1172" w:type="dxa"/>
          <w:trHeight w:val="615"/>
        </w:trPr>
        <w:tc>
          <w:tcPr>
            <w:tcW w:w="2420" w:type="dxa"/>
            <w:tcBorders>
              <w:top w:val="nil"/>
              <w:left w:val="nil"/>
              <w:bottom w:val="nil"/>
              <w:right w:val="nil"/>
            </w:tcBorders>
            <w:shd w:val="clear" w:color="auto" w:fill="auto"/>
            <w:noWrap/>
            <w:vAlign w:val="center"/>
            <w:hideMark/>
          </w:tcPr>
          <w:p w14:paraId="437C281D" w14:textId="77777777" w:rsidR="00FB7C00" w:rsidRPr="00512B92" w:rsidRDefault="00FB7C00" w:rsidP="005B3A70">
            <w:pPr>
              <w:spacing w:after="0" w:line="240" w:lineRule="auto"/>
              <w:rPr>
                <w:rFonts w:ascii="Times New Roman" w:eastAsia="Times New Roman" w:hAnsi="Times New Roman" w:cs="Times New Roman"/>
                <w:sz w:val="20"/>
                <w:szCs w:val="20"/>
              </w:rPr>
            </w:pPr>
          </w:p>
        </w:tc>
        <w:tc>
          <w:tcPr>
            <w:tcW w:w="148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1BA7B8" w14:textId="77777777" w:rsidR="00FB7C00" w:rsidRPr="00512B92" w:rsidRDefault="00FB7C00" w:rsidP="005B3A70">
            <w:pPr>
              <w:spacing w:after="0" w:line="240" w:lineRule="auto"/>
              <w:jc w:val="center"/>
              <w:rPr>
                <w:rFonts w:eastAsia="Times New Roman" w:cs="Calibri"/>
                <w:color w:val="000000"/>
              </w:rPr>
            </w:pPr>
            <w:r w:rsidRPr="00512B92">
              <w:rPr>
                <w:rFonts w:eastAsia="Times New Roman" w:cs="Calibri"/>
                <w:color w:val="000000"/>
              </w:rPr>
              <w:t>Fourchette</w:t>
            </w:r>
          </w:p>
        </w:tc>
        <w:tc>
          <w:tcPr>
            <w:tcW w:w="1440" w:type="dxa"/>
            <w:gridSpan w:val="3"/>
            <w:tcBorders>
              <w:top w:val="single" w:sz="8" w:space="0" w:color="auto"/>
              <w:left w:val="nil"/>
              <w:bottom w:val="single" w:sz="8" w:space="0" w:color="auto"/>
              <w:right w:val="single" w:sz="8" w:space="0" w:color="auto"/>
            </w:tcBorders>
            <w:shd w:val="clear" w:color="auto" w:fill="auto"/>
            <w:noWrap/>
            <w:vAlign w:val="center"/>
            <w:hideMark/>
          </w:tcPr>
          <w:p w14:paraId="78FE06BF" w14:textId="77777777" w:rsidR="00FB7C00" w:rsidRPr="00512B92" w:rsidRDefault="00FB7C00" w:rsidP="005B3A70">
            <w:pPr>
              <w:spacing w:after="0" w:line="240" w:lineRule="auto"/>
              <w:jc w:val="center"/>
              <w:rPr>
                <w:rFonts w:eastAsia="Times New Roman" w:cs="Calibri"/>
                <w:color w:val="000000"/>
              </w:rPr>
            </w:pPr>
            <w:r w:rsidRPr="00512B92">
              <w:rPr>
                <w:rFonts w:eastAsia="Times New Roman" w:cs="Calibri"/>
                <w:color w:val="000000"/>
              </w:rPr>
              <w:t>Couteau</w:t>
            </w:r>
          </w:p>
        </w:tc>
        <w:tc>
          <w:tcPr>
            <w:tcW w:w="1420" w:type="dxa"/>
            <w:gridSpan w:val="3"/>
            <w:tcBorders>
              <w:top w:val="single" w:sz="8" w:space="0" w:color="auto"/>
              <w:left w:val="nil"/>
              <w:bottom w:val="single" w:sz="8" w:space="0" w:color="auto"/>
              <w:right w:val="single" w:sz="8" w:space="0" w:color="auto"/>
            </w:tcBorders>
            <w:shd w:val="clear" w:color="auto" w:fill="auto"/>
            <w:vAlign w:val="center"/>
            <w:hideMark/>
          </w:tcPr>
          <w:p w14:paraId="4455C379" w14:textId="77777777" w:rsidR="00FB7C00" w:rsidRPr="00512B92" w:rsidRDefault="00FB7C00" w:rsidP="005B3A70">
            <w:pPr>
              <w:spacing w:after="0" w:line="240" w:lineRule="auto"/>
              <w:jc w:val="center"/>
              <w:rPr>
                <w:rFonts w:eastAsia="Times New Roman" w:cs="Calibri"/>
                <w:color w:val="000000"/>
              </w:rPr>
            </w:pPr>
            <w:r w:rsidRPr="00512B92">
              <w:rPr>
                <w:rFonts w:eastAsia="Times New Roman" w:cs="Calibri"/>
                <w:color w:val="000000"/>
              </w:rPr>
              <w:t>Petite cuillère</w:t>
            </w:r>
          </w:p>
        </w:tc>
        <w:tc>
          <w:tcPr>
            <w:tcW w:w="1125" w:type="dxa"/>
            <w:gridSpan w:val="3"/>
            <w:tcBorders>
              <w:top w:val="single" w:sz="8" w:space="0" w:color="auto"/>
              <w:left w:val="nil"/>
              <w:bottom w:val="single" w:sz="8" w:space="0" w:color="auto"/>
              <w:right w:val="single" w:sz="8" w:space="0" w:color="auto"/>
            </w:tcBorders>
            <w:shd w:val="clear" w:color="auto" w:fill="auto"/>
            <w:vAlign w:val="center"/>
            <w:hideMark/>
          </w:tcPr>
          <w:p w14:paraId="2938DCFD" w14:textId="77777777" w:rsidR="00FB7C00" w:rsidRPr="00512B92" w:rsidRDefault="00FB7C00" w:rsidP="005B3A70">
            <w:pPr>
              <w:spacing w:after="0" w:line="240" w:lineRule="auto"/>
              <w:jc w:val="center"/>
              <w:rPr>
                <w:rFonts w:eastAsia="Times New Roman" w:cs="Calibri"/>
                <w:color w:val="000000"/>
              </w:rPr>
            </w:pPr>
            <w:r w:rsidRPr="00512B92">
              <w:rPr>
                <w:rFonts w:eastAsia="Times New Roman" w:cs="Calibri"/>
                <w:color w:val="000000"/>
              </w:rPr>
              <w:t>Fourchette poisson</w:t>
            </w:r>
          </w:p>
        </w:tc>
        <w:tc>
          <w:tcPr>
            <w:tcW w:w="992" w:type="dxa"/>
            <w:gridSpan w:val="3"/>
            <w:tcBorders>
              <w:top w:val="single" w:sz="8" w:space="0" w:color="auto"/>
              <w:left w:val="nil"/>
              <w:bottom w:val="single" w:sz="8" w:space="0" w:color="auto"/>
              <w:right w:val="single" w:sz="8" w:space="0" w:color="auto"/>
            </w:tcBorders>
            <w:shd w:val="clear" w:color="auto" w:fill="auto"/>
            <w:vAlign w:val="center"/>
            <w:hideMark/>
          </w:tcPr>
          <w:p w14:paraId="05829C32" w14:textId="77777777" w:rsidR="00FB7C00" w:rsidRPr="00512B92" w:rsidRDefault="00FB7C00" w:rsidP="005B3A70">
            <w:pPr>
              <w:spacing w:after="0" w:line="240" w:lineRule="auto"/>
              <w:jc w:val="center"/>
              <w:rPr>
                <w:rFonts w:eastAsia="Times New Roman" w:cs="Calibri"/>
                <w:color w:val="000000"/>
              </w:rPr>
            </w:pPr>
            <w:r w:rsidRPr="00512B92">
              <w:rPr>
                <w:rFonts w:eastAsia="Times New Roman" w:cs="Calibri"/>
                <w:color w:val="000000"/>
              </w:rPr>
              <w:t>Cuillère à soupe</w:t>
            </w:r>
          </w:p>
        </w:tc>
        <w:tc>
          <w:tcPr>
            <w:tcW w:w="146" w:type="dxa"/>
            <w:gridSpan w:val="3"/>
            <w:vAlign w:val="center"/>
            <w:hideMark/>
          </w:tcPr>
          <w:p w14:paraId="7EAEEC2C" w14:textId="77777777" w:rsidR="00FB7C00" w:rsidRPr="00512B92" w:rsidRDefault="00FB7C00" w:rsidP="005B3A70">
            <w:pPr>
              <w:spacing w:after="0" w:line="240" w:lineRule="auto"/>
              <w:rPr>
                <w:rFonts w:ascii="Times New Roman" w:eastAsia="Times New Roman" w:hAnsi="Times New Roman" w:cs="Times New Roman"/>
                <w:sz w:val="20"/>
                <w:szCs w:val="20"/>
              </w:rPr>
            </w:pPr>
          </w:p>
        </w:tc>
      </w:tr>
      <w:tr w:rsidR="00FB7C00" w:rsidRPr="00512B92" w14:paraId="4EB6E1FC" w14:textId="77777777" w:rsidTr="009A249F">
        <w:trPr>
          <w:gridBefore w:val="1"/>
          <w:gridAfter w:val="4"/>
          <w:wBefore w:w="142" w:type="dxa"/>
          <w:wAfter w:w="1172" w:type="dxa"/>
          <w:trHeight w:val="330"/>
        </w:trPr>
        <w:tc>
          <w:tcPr>
            <w:tcW w:w="24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7AE56F" w14:textId="77777777" w:rsidR="00FB7C00" w:rsidRPr="00512B92" w:rsidRDefault="00FB7C00" w:rsidP="005B3A70">
            <w:pPr>
              <w:spacing w:after="0" w:line="240" w:lineRule="auto"/>
              <w:rPr>
                <w:rFonts w:ascii="Times New Roman" w:eastAsia="Times New Roman" w:hAnsi="Times New Roman" w:cs="Times New Roman"/>
                <w:b/>
                <w:bCs/>
                <w:color w:val="000000"/>
                <w:sz w:val="24"/>
                <w:szCs w:val="24"/>
              </w:rPr>
            </w:pPr>
            <w:r w:rsidRPr="00512B92">
              <w:rPr>
                <w:rFonts w:ascii="Times New Roman" w:eastAsia="Times New Roman" w:hAnsi="Times New Roman" w:cs="Times New Roman"/>
                <w:b/>
                <w:bCs/>
                <w:color w:val="000000"/>
                <w:sz w:val="24"/>
                <w:szCs w:val="24"/>
              </w:rPr>
              <w:t>Couverts</w:t>
            </w:r>
          </w:p>
        </w:tc>
        <w:tc>
          <w:tcPr>
            <w:tcW w:w="1480" w:type="dxa"/>
            <w:gridSpan w:val="3"/>
            <w:tcBorders>
              <w:top w:val="nil"/>
              <w:left w:val="nil"/>
              <w:bottom w:val="single" w:sz="8" w:space="0" w:color="auto"/>
              <w:right w:val="single" w:sz="8" w:space="0" w:color="auto"/>
            </w:tcBorders>
            <w:shd w:val="clear" w:color="auto" w:fill="auto"/>
            <w:noWrap/>
            <w:vAlign w:val="center"/>
            <w:hideMark/>
          </w:tcPr>
          <w:p w14:paraId="4AC07724" w14:textId="77777777" w:rsidR="00FB7C00" w:rsidRPr="00512B92" w:rsidRDefault="00FB7C00" w:rsidP="005B3A70">
            <w:pPr>
              <w:spacing w:after="0" w:line="240" w:lineRule="auto"/>
              <w:jc w:val="center"/>
              <w:rPr>
                <w:rFonts w:eastAsia="Times New Roman" w:cs="Calibri"/>
                <w:color w:val="000000"/>
              </w:rPr>
            </w:pPr>
            <w:r>
              <w:rPr>
                <w:rFonts w:eastAsia="Times New Roman" w:cs="Calibri"/>
                <w:color w:val="000000"/>
              </w:rPr>
              <w:t>7</w:t>
            </w:r>
            <w:r w:rsidRPr="00512B92">
              <w:rPr>
                <w:rFonts w:eastAsia="Times New Roman" w:cs="Calibri"/>
                <w:color w:val="000000"/>
              </w:rPr>
              <w:t>.</w:t>
            </w:r>
            <w:r>
              <w:rPr>
                <w:rFonts w:eastAsia="Times New Roman" w:cs="Calibri"/>
                <w:color w:val="000000"/>
              </w:rPr>
              <w:t>2</w:t>
            </w:r>
            <w:r w:rsidRPr="00512B92">
              <w:rPr>
                <w:rFonts w:eastAsia="Times New Roman" w:cs="Calibri"/>
                <w:color w:val="000000"/>
              </w:rPr>
              <w:t>0</w:t>
            </w:r>
          </w:p>
        </w:tc>
        <w:tc>
          <w:tcPr>
            <w:tcW w:w="1440" w:type="dxa"/>
            <w:gridSpan w:val="3"/>
            <w:tcBorders>
              <w:top w:val="nil"/>
              <w:left w:val="nil"/>
              <w:bottom w:val="single" w:sz="8" w:space="0" w:color="auto"/>
              <w:right w:val="single" w:sz="8" w:space="0" w:color="auto"/>
            </w:tcBorders>
            <w:shd w:val="clear" w:color="auto" w:fill="auto"/>
            <w:noWrap/>
            <w:vAlign w:val="center"/>
            <w:hideMark/>
          </w:tcPr>
          <w:p w14:paraId="54A7732C" w14:textId="77777777" w:rsidR="00FB7C00" w:rsidRPr="00512B92" w:rsidRDefault="00FB7C00" w:rsidP="005B3A70">
            <w:pPr>
              <w:spacing w:after="0" w:line="240" w:lineRule="auto"/>
              <w:jc w:val="center"/>
              <w:rPr>
                <w:rFonts w:eastAsia="Times New Roman" w:cs="Calibri"/>
                <w:color w:val="000000"/>
              </w:rPr>
            </w:pPr>
            <w:r>
              <w:rPr>
                <w:rFonts w:eastAsia="Times New Roman" w:cs="Calibri"/>
                <w:color w:val="000000"/>
              </w:rPr>
              <w:t>7.20</w:t>
            </w:r>
          </w:p>
        </w:tc>
        <w:tc>
          <w:tcPr>
            <w:tcW w:w="1420" w:type="dxa"/>
            <w:gridSpan w:val="3"/>
            <w:tcBorders>
              <w:top w:val="nil"/>
              <w:left w:val="nil"/>
              <w:bottom w:val="single" w:sz="8" w:space="0" w:color="auto"/>
              <w:right w:val="single" w:sz="8" w:space="0" w:color="auto"/>
            </w:tcBorders>
            <w:shd w:val="clear" w:color="auto" w:fill="auto"/>
            <w:noWrap/>
            <w:vAlign w:val="center"/>
            <w:hideMark/>
          </w:tcPr>
          <w:p w14:paraId="36FA49AF" w14:textId="77777777" w:rsidR="00FB7C00" w:rsidRPr="00512B92" w:rsidRDefault="00FB7C00" w:rsidP="005B3A70">
            <w:pPr>
              <w:spacing w:after="0" w:line="240" w:lineRule="auto"/>
              <w:jc w:val="center"/>
              <w:rPr>
                <w:rFonts w:eastAsia="Times New Roman" w:cs="Calibri"/>
                <w:color w:val="000000"/>
              </w:rPr>
            </w:pPr>
            <w:r>
              <w:rPr>
                <w:rFonts w:eastAsia="Times New Roman" w:cs="Calibri"/>
                <w:color w:val="000000"/>
              </w:rPr>
              <w:t>7.20</w:t>
            </w:r>
          </w:p>
        </w:tc>
        <w:tc>
          <w:tcPr>
            <w:tcW w:w="1125" w:type="dxa"/>
            <w:gridSpan w:val="3"/>
            <w:tcBorders>
              <w:top w:val="nil"/>
              <w:left w:val="nil"/>
              <w:bottom w:val="single" w:sz="8" w:space="0" w:color="auto"/>
              <w:right w:val="single" w:sz="8" w:space="0" w:color="auto"/>
            </w:tcBorders>
            <w:shd w:val="clear" w:color="auto" w:fill="auto"/>
            <w:noWrap/>
            <w:vAlign w:val="center"/>
            <w:hideMark/>
          </w:tcPr>
          <w:p w14:paraId="3AE98B3A" w14:textId="77777777" w:rsidR="00FB7C00" w:rsidRPr="00512B92" w:rsidRDefault="00FB7C00" w:rsidP="005B3A70">
            <w:pPr>
              <w:spacing w:after="0" w:line="240" w:lineRule="auto"/>
              <w:jc w:val="center"/>
              <w:rPr>
                <w:rFonts w:eastAsia="Times New Roman" w:cs="Calibri"/>
                <w:color w:val="000000"/>
              </w:rPr>
            </w:pPr>
            <w:r>
              <w:rPr>
                <w:rFonts w:eastAsia="Times New Roman" w:cs="Calibri"/>
                <w:color w:val="000000"/>
              </w:rPr>
              <w:t>7.20</w:t>
            </w:r>
          </w:p>
        </w:tc>
        <w:tc>
          <w:tcPr>
            <w:tcW w:w="992" w:type="dxa"/>
            <w:gridSpan w:val="3"/>
            <w:tcBorders>
              <w:top w:val="nil"/>
              <w:left w:val="nil"/>
              <w:bottom w:val="single" w:sz="8" w:space="0" w:color="auto"/>
              <w:right w:val="single" w:sz="8" w:space="0" w:color="auto"/>
            </w:tcBorders>
            <w:shd w:val="clear" w:color="auto" w:fill="auto"/>
            <w:noWrap/>
            <w:vAlign w:val="center"/>
            <w:hideMark/>
          </w:tcPr>
          <w:p w14:paraId="2C8F02F1" w14:textId="77777777" w:rsidR="00FB7C00" w:rsidRPr="00512B92" w:rsidRDefault="00FB7C00" w:rsidP="005B3A70">
            <w:pPr>
              <w:spacing w:after="0" w:line="240" w:lineRule="auto"/>
              <w:jc w:val="center"/>
              <w:rPr>
                <w:rFonts w:eastAsia="Times New Roman" w:cs="Calibri"/>
                <w:color w:val="000000"/>
              </w:rPr>
            </w:pPr>
            <w:r>
              <w:rPr>
                <w:rFonts w:eastAsia="Times New Roman" w:cs="Calibri"/>
                <w:color w:val="000000"/>
              </w:rPr>
              <w:t>7.20</w:t>
            </w:r>
          </w:p>
        </w:tc>
        <w:tc>
          <w:tcPr>
            <w:tcW w:w="146" w:type="dxa"/>
            <w:gridSpan w:val="3"/>
            <w:vAlign w:val="center"/>
            <w:hideMark/>
          </w:tcPr>
          <w:p w14:paraId="0570AD59" w14:textId="77777777" w:rsidR="00FB7C00" w:rsidRPr="00512B92" w:rsidRDefault="00FB7C00" w:rsidP="005B3A70">
            <w:pPr>
              <w:spacing w:after="0" w:line="240" w:lineRule="auto"/>
              <w:rPr>
                <w:rFonts w:ascii="Times New Roman" w:eastAsia="Times New Roman" w:hAnsi="Times New Roman" w:cs="Times New Roman"/>
                <w:sz w:val="20"/>
                <w:szCs w:val="20"/>
              </w:rPr>
            </w:pPr>
          </w:p>
        </w:tc>
      </w:tr>
      <w:tr w:rsidR="00FB7C00" w:rsidRPr="00512B92" w14:paraId="13C23B3C" w14:textId="77777777" w:rsidTr="009A249F">
        <w:trPr>
          <w:gridBefore w:val="1"/>
          <w:gridAfter w:val="3"/>
          <w:wBefore w:w="142" w:type="dxa"/>
          <w:wAfter w:w="733" w:type="dxa"/>
          <w:trHeight w:val="300"/>
        </w:trPr>
        <w:tc>
          <w:tcPr>
            <w:tcW w:w="2420" w:type="dxa"/>
            <w:tcBorders>
              <w:top w:val="nil"/>
              <w:left w:val="nil"/>
              <w:bottom w:val="nil"/>
              <w:right w:val="nil"/>
            </w:tcBorders>
            <w:shd w:val="clear" w:color="auto" w:fill="auto"/>
            <w:noWrap/>
            <w:vAlign w:val="center"/>
            <w:hideMark/>
          </w:tcPr>
          <w:p w14:paraId="5908524B" w14:textId="77777777" w:rsidR="00FB7C00" w:rsidRPr="00512B92" w:rsidRDefault="00FB7C00" w:rsidP="005B3A70">
            <w:pPr>
              <w:spacing w:after="0" w:line="240" w:lineRule="auto"/>
              <w:jc w:val="center"/>
              <w:rPr>
                <w:rFonts w:eastAsia="Times New Roman" w:cs="Calibri"/>
                <w:color w:val="000000"/>
              </w:rPr>
            </w:pPr>
          </w:p>
        </w:tc>
        <w:tc>
          <w:tcPr>
            <w:tcW w:w="1480" w:type="dxa"/>
            <w:gridSpan w:val="3"/>
            <w:tcBorders>
              <w:top w:val="nil"/>
              <w:left w:val="nil"/>
              <w:bottom w:val="nil"/>
              <w:right w:val="nil"/>
            </w:tcBorders>
            <w:shd w:val="clear" w:color="auto" w:fill="auto"/>
            <w:noWrap/>
            <w:vAlign w:val="bottom"/>
            <w:hideMark/>
          </w:tcPr>
          <w:p w14:paraId="2F49E79B" w14:textId="77777777" w:rsidR="00FB7C00" w:rsidRPr="00512B92" w:rsidRDefault="00FB7C00" w:rsidP="005B3A70">
            <w:pPr>
              <w:spacing w:after="0" w:line="240" w:lineRule="auto"/>
              <w:rPr>
                <w:rFonts w:ascii="Times New Roman" w:eastAsia="Times New Roman" w:hAnsi="Times New Roman" w:cs="Times New Roman"/>
                <w:sz w:val="20"/>
                <w:szCs w:val="20"/>
              </w:rPr>
            </w:pPr>
          </w:p>
        </w:tc>
        <w:tc>
          <w:tcPr>
            <w:tcW w:w="1440" w:type="dxa"/>
            <w:gridSpan w:val="3"/>
            <w:tcBorders>
              <w:top w:val="nil"/>
              <w:left w:val="nil"/>
              <w:bottom w:val="nil"/>
              <w:right w:val="nil"/>
            </w:tcBorders>
            <w:shd w:val="clear" w:color="auto" w:fill="auto"/>
            <w:noWrap/>
            <w:vAlign w:val="bottom"/>
            <w:hideMark/>
          </w:tcPr>
          <w:p w14:paraId="4146EF6A" w14:textId="77777777" w:rsidR="00FB7C00" w:rsidRPr="00512B92" w:rsidRDefault="00FB7C00" w:rsidP="005B3A70">
            <w:pPr>
              <w:spacing w:after="0" w:line="240" w:lineRule="auto"/>
              <w:rPr>
                <w:rFonts w:ascii="Times New Roman" w:eastAsia="Times New Roman" w:hAnsi="Times New Roman" w:cs="Times New Roman"/>
                <w:sz w:val="20"/>
                <w:szCs w:val="20"/>
              </w:rPr>
            </w:pPr>
          </w:p>
        </w:tc>
        <w:tc>
          <w:tcPr>
            <w:tcW w:w="1420" w:type="dxa"/>
            <w:gridSpan w:val="3"/>
            <w:tcBorders>
              <w:top w:val="nil"/>
              <w:left w:val="nil"/>
              <w:bottom w:val="nil"/>
              <w:right w:val="nil"/>
            </w:tcBorders>
            <w:shd w:val="clear" w:color="auto" w:fill="auto"/>
            <w:noWrap/>
            <w:vAlign w:val="bottom"/>
            <w:hideMark/>
          </w:tcPr>
          <w:p w14:paraId="595B81A2" w14:textId="77777777" w:rsidR="00FB7C00" w:rsidRPr="00512B92" w:rsidRDefault="00FB7C00" w:rsidP="005B3A70">
            <w:pPr>
              <w:spacing w:after="0" w:line="240" w:lineRule="auto"/>
              <w:rPr>
                <w:rFonts w:ascii="Times New Roman" w:eastAsia="Times New Roman" w:hAnsi="Times New Roman" w:cs="Times New Roman"/>
                <w:sz w:val="20"/>
                <w:szCs w:val="20"/>
              </w:rPr>
            </w:pPr>
          </w:p>
        </w:tc>
        <w:tc>
          <w:tcPr>
            <w:tcW w:w="1710" w:type="dxa"/>
            <w:gridSpan w:val="4"/>
            <w:tcBorders>
              <w:top w:val="nil"/>
              <w:left w:val="nil"/>
              <w:bottom w:val="nil"/>
              <w:right w:val="nil"/>
            </w:tcBorders>
            <w:shd w:val="clear" w:color="auto" w:fill="auto"/>
            <w:noWrap/>
            <w:vAlign w:val="bottom"/>
            <w:hideMark/>
          </w:tcPr>
          <w:p w14:paraId="268912AC" w14:textId="77777777" w:rsidR="00FB7C00" w:rsidRPr="00512B92" w:rsidRDefault="00FB7C00" w:rsidP="005B3A70">
            <w:pPr>
              <w:spacing w:after="0" w:line="240" w:lineRule="auto"/>
              <w:rPr>
                <w:rFonts w:ascii="Times New Roman" w:eastAsia="Times New Roman" w:hAnsi="Times New Roman" w:cs="Times New Roman"/>
                <w:sz w:val="20"/>
                <w:szCs w:val="20"/>
              </w:rPr>
            </w:pPr>
          </w:p>
        </w:tc>
        <w:tc>
          <w:tcPr>
            <w:tcW w:w="992" w:type="dxa"/>
            <w:gridSpan w:val="6"/>
            <w:tcBorders>
              <w:top w:val="nil"/>
              <w:left w:val="nil"/>
              <w:bottom w:val="nil"/>
              <w:right w:val="nil"/>
            </w:tcBorders>
            <w:shd w:val="clear" w:color="auto" w:fill="auto"/>
            <w:noWrap/>
            <w:vAlign w:val="bottom"/>
            <w:hideMark/>
          </w:tcPr>
          <w:p w14:paraId="739E1CC2" w14:textId="77777777" w:rsidR="00FB7C00" w:rsidRPr="00512B92" w:rsidRDefault="00FB7C00" w:rsidP="005B3A70">
            <w:pPr>
              <w:spacing w:after="0" w:line="240" w:lineRule="auto"/>
              <w:rPr>
                <w:rFonts w:ascii="Times New Roman" w:eastAsia="Times New Roman" w:hAnsi="Times New Roman" w:cs="Times New Roman"/>
                <w:sz w:val="20"/>
                <w:szCs w:val="20"/>
              </w:rPr>
            </w:pPr>
          </w:p>
        </w:tc>
      </w:tr>
    </w:tbl>
    <w:p w14:paraId="152C0CE6" w14:textId="77777777" w:rsidR="0009589B" w:rsidRDefault="0009589B" w:rsidP="005B3A70">
      <w:pPr>
        <w:spacing w:after="0" w:line="240" w:lineRule="auto"/>
      </w:pPr>
    </w:p>
    <w:p w14:paraId="145B3FC4" w14:textId="77777777" w:rsidR="005B3A70" w:rsidRDefault="005B3A70" w:rsidP="005B3A70">
      <w:pPr>
        <w:spacing w:after="0" w:line="240" w:lineRule="auto"/>
      </w:pPr>
    </w:p>
    <w:p w14:paraId="116E2F75" w14:textId="77777777" w:rsidR="005B3A70" w:rsidRDefault="005B3A70" w:rsidP="005B3A70">
      <w:pPr>
        <w:spacing w:after="0" w:line="240" w:lineRule="auto"/>
      </w:pPr>
    </w:p>
    <w:p w14:paraId="5CCCDB40" w14:textId="22298568" w:rsidR="0009589B" w:rsidRPr="0009589B" w:rsidRDefault="0009589B" w:rsidP="005B3A70">
      <w:pPr>
        <w:pStyle w:val="Standard"/>
        <w:ind w:left="-5" w:hanging="10"/>
        <w:rPr>
          <w:rFonts w:asciiTheme="minorHAnsi" w:hAnsiTheme="minorHAnsi" w:cstheme="minorHAnsi"/>
          <w:b/>
          <w:szCs w:val="22"/>
          <w:u w:val="single"/>
        </w:rPr>
      </w:pPr>
      <w:r w:rsidRPr="0009589B">
        <w:rPr>
          <w:rFonts w:asciiTheme="minorHAnsi" w:hAnsiTheme="minorHAnsi" w:cstheme="minorHAnsi"/>
          <w:b/>
          <w:szCs w:val="22"/>
          <w:u w:val="single"/>
        </w:rPr>
        <w:t>POINT N°13 – DROIT DE PREEMPTION URBAIN</w:t>
      </w:r>
    </w:p>
    <w:p w14:paraId="14E1659F" w14:textId="77777777" w:rsidR="0009589B" w:rsidRDefault="0009589B" w:rsidP="005B3A70">
      <w:pPr>
        <w:spacing w:after="0" w:line="240" w:lineRule="auto"/>
      </w:pPr>
    </w:p>
    <w:p w14:paraId="5DC992F4" w14:textId="271A9773" w:rsidR="0009589B" w:rsidRDefault="006A6103" w:rsidP="005B3A70">
      <w:pPr>
        <w:spacing w:after="0" w:line="240" w:lineRule="auto"/>
      </w:pPr>
      <w:r>
        <w:t>La Commune renonce à son droit de préemption pour la parcelle Section 2 n° 119 d’une contenance de 6,80 ares.</w:t>
      </w:r>
    </w:p>
    <w:p w14:paraId="65222D67" w14:textId="77777777" w:rsidR="006A6103" w:rsidRDefault="006A6103" w:rsidP="005B3A70">
      <w:pPr>
        <w:spacing w:after="0" w:line="240" w:lineRule="auto"/>
      </w:pPr>
    </w:p>
    <w:p w14:paraId="371C5611" w14:textId="3A68E635" w:rsidR="0009589B" w:rsidRPr="0009589B" w:rsidRDefault="0009589B" w:rsidP="005B3A70">
      <w:pPr>
        <w:pStyle w:val="Standard"/>
        <w:ind w:left="-5" w:hanging="10"/>
        <w:rPr>
          <w:rFonts w:asciiTheme="minorHAnsi" w:hAnsiTheme="minorHAnsi" w:cstheme="minorHAnsi"/>
          <w:b/>
          <w:szCs w:val="22"/>
          <w:u w:val="single"/>
        </w:rPr>
      </w:pPr>
      <w:r w:rsidRPr="0009589B">
        <w:rPr>
          <w:rFonts w:asciiTheme="minorHAnsi" w:hAnsiTheme="minorHAnsi" w:cstheme="minorHAnsi"/>
          <w:b/>
          <w:szCs w:val="22"/>
          <w:u w:val="single"/>
        </w:rPr>
        <w:lastRenderedPageBreak/>
        <w:t xml:space="preserve">POINT N°14 </w:t>
      </w:r>
      <w:r>
        <w:rPr>
          <w:rFonts w:asciiTheme="minorHAnsi" w:hAnsiTheme="minorHAnsi" w:cstheme="minorHAnsi"/>
          <w:b/>
          <w:szCs w:val="22"/>
          <w:u w:val="single"/>
        </w:rPr>
        <w:t>–</w:t>
      </w:r>
      <w:r w:rsidRPr="0009589B">
        <w:rPr>
          <w:rFonts w:asciiTheme="minorHAnsi" w:hAnsiTheme="minorHAnsi" w:cstheme="minorHAnsi"/>
          <w:b/>
          <w:szCs w:val="22"/>
          <w:u w:val="single"/>
        </w:rPr>
        <w:t xml:space="preserve"> </w:t>
      </w:r>
      <w:r>
        <w:rPr>
          <w:rFonts w:asciiTheme="minorHAnsi" w:hAnsiTheme="minorHAnsi" w:cstheme="minorHAnsi"/>
          <w:b/>
          <w:szCs w:val="22"/>
          <w:u w:val="single"/>
        </w:rPr>
        <w:t>MUR DE SOUTENEMENT</w:t>
      </w:r>
    </w:p>
    <w:p w14:paraId="3876EF55" w14:textId="77777777" w:rsidR="0009589B" w:rsidRDefault="0009589B" w:rsidP="005B3A70">
      <w:pPr>
        <w:spacing w:after="0" w:line="240" w:lineRule="auto"/>
      </w:pPr>
    </w:p>
    <w:p w14:paraId="138F9EBD" w14:textId="49DEFF4C" w:rsidR="0009589B" w:rsidRDefault="0009589B" w:rsidP="005B3A70">
      <w:pPr>
        <w:spacing w:after="0" w:line="240" w:lineRule="auto"/>
      </w:pPr>
      <w:r>
        <w:t>Le Conseil Municipal valide le devis pour la pose du mur de soutènement</w:t>
      </w:r>
      <w:r w:rsidR="005B3A70">
        <w:t xml:space="preserve">, tombé rue de l’Ecole, pour un montant de </w:t>
      </w:r>
      <w:r w:rsidR="00383B57">
        <w:t>62</w:t>
      </w:r>
      <w:r w:rsidR="005B3A70">
        <w:t>.</w:t>
      </w:r>
      <w:r w:rsidR="00383B57">
        <w:t>502</w:t>
      </w:r>
      <w:r w:rsidR="005B3A70">
        <w:t xml:space="preserve"> € TTC.</w:t>
      </w:r>
    </w:p>
    <w:p w14:paraId="33EE9119" w14:textId="77777777" w:rsidR="0009589B" w:rsidRDefault="0009589B" w:rsidP="005B3A70">
      <w:pPr>
        <w:spacing w:after="0" w:line="240" w:lineRule="auto"/>
      </w:pPr>
    </w:p>
    <w:p w14:paraId="5DAA1249" w14:textId="3AD239E6" w:rsidR="00F53C93" w:rsidRPr="0009589B" w:rsidRDefault="00AD1FE6" w:rsidP="005B3A70">
      <w:pPr>
        <w:pStyle w:val="Standard"/>
        <w:ind w:left="-5" w:hanging="10"/>
        <w:rPr>
          <w:rFonts w:asciiTheme="minorHAnsi" w:hAnsiTheme="minorHAnsi" w:cstheme="minorHAnsi"/>
          <w:b/>
          <w:szCs w:val="22"/>
          <w:u w:val="single"/>
        </w:rPr>
      </w:pPr>
      <w:r w:rsidRPr="0009589B">
        <w:rPr>
          <w:rFonts w:asciiTheme="minorHAnsi" w:hAnsiTheme="minorHAnsi" w:cstheme="minorHAnsi"/>
          <w:b/>
          <w:szCs w:val="22"/>
          <w:u w:val="single"/>
        </w:rPr>
        <w:t>POINT N°</w:t>
      </w:r>
      <w:r w:rsidR="0037677A" w:rsidRPr="0009589B">
        <w:rPr>
          <w:rFonts w:asciiTheme="minorHAnsi" w:hAnsiTheme="minorHAnsi" w:cstheme="minorHAnsi"/>
          <w:b/>
          <w:szCs w:val="22"/>
          <w:u w:val="single"/>
        </w:rPr>
        <w:t>15</w:t>
      </w:r>
      <w:r w:rsidRPr="0009589B">
        <w:rPr>
          <w:rFonts w:asciiTheme="minorHAnsi" w:hAnsiTheme="minorHAnsi" w:cstheme="minorHAnsi"/>
          <w:b/>
          <w:szCs w:val="22"/>
          <w:u w:val="single"/>
        </w:rPr>
        <w:t xml:space="preserve"> - DIVERS</w:t>
      </w:r>
    </w:p>
    <w:p w14:paraId="29B12AF6" w14:textId="77777777" w:rsidR="00C51EE3" w:rsidRDefault="00C51EE3" w:rsidP="005B3A70">
      <w:pPr>
        <w:pStyle w:val="Standard"/>
        <w:ind w:left="-5" w:hanging="10"/>
        <w:rPr>
          <w:rFonts w:asciiTheme="minorHAnsi" w:hAnsiTheme="minorHAnsi" w:cstheme="minorHAnsi"/>
          <w:bCs/>
          <w:szCs w:val="22"/>
        </w:rPr>
      </w:pPr>
    </w:p>
    <w:p w14:paraId="3D925EC5" w14:textId="083B2AB9" w:rsidR="00801A1A" w:rsidRDefault="006A6103" w:rsidP="005B3A70">
      <w:pPr>
        <w:pStyle w:val="Standard"/>
        <w:ind w:left="-5" w:hanging="10"/>
        <w:rPr>
          <w:rFonts w:asciiTheme="minorHAnsi" w:hAnsiTheme="minorHAnsi" w:cstheme="minorHAnsi"/>
          <w:bCs/>
          <w:szCs w:val="22"/>
        </w:rPr>
      </w:pPr>
      <w:r>
        <w:rPr>
          <w:rFonts w:asciiTheme="minorHAnsi" w:hAnsiTheme="minorHAnsi" w:cstheme="minorHAnsi"/>
          <w:bCs/>
          <w:szCs w:val="22"/>
        </w:rPr>
        <w:t>Aucune remarque n’est inscrite après le tour de table.</w:t>
      </w:r>
    </w:p>
    <w:p w14:paraId="713219D1" w14:textId="77777777" w:rsidR="006A6103" w:rsidRDefault="006A6103" w:rsidP="005B3A70">
      <w:pPr>
        <w:pStyle w:val="Standard"/>
        <w:ind w:left="-5" w:hanging="10"/>
        <w:rPr>
          <w:rFonts w:asciiTheme="minorHAnsi" w:hAnsiTheme="minorHAnsi" w:cstheme="minorHAnsi"/>
          <w:bCs/>
          <w:szCs w:val="22"/>
        </w:rPr>
      </w:pPr>
    </w:p>
    <w:p w14:paraId="0EACD692" w14:textId="735C676D" w:rsidR="006A6103" w:rsidRDefault="006A6103" w:rsidP="005B3A70">
      <w:pPr>
        <w:pStyle w:val="Standard"/>
        <w:ind w:left="-5" w:hanging="10"/>
        <w:rPr>
          <w:rFonts w:asciiTheme="minorHAnsi" w:hAnsiTheme="minorHAnsi" w:cstheme="minorHAnsi"/>
          <w:bCs/>
          <w:szCs w:val="22"/>
        </w:rPr>
      </w:pPr>
      <w:r>
        <w:rPr>
          <w:rFonts w:asciiTheme="minorHAnsi" w:hAnsiTheme="minorHAnsi" w:cstheme="minorHAnsi"/>
          <w:bCs/>
          <w:szCs w:val="22"/>
        </w:rPr>
        <w:t xml:space="preserve">Monsieur le Maire : </w:t>
      </w:r>
    </w:p>
    <w:p w14:paraId="733D3353" w14:textId="02300D55" w:rsidR="006A6103" w:rsidRDefault="006A6103" w:rsidP="005B3A70">
      <w:pPr>
        <w:pStyle w:val="Standard"/>
        <w:numPr>
          <w:ilvl w:val="0"/>
          <w:numId w:val="49"/>
        </w:numPr>
        <w:ind w:left="426" w:hanging="426"/>
        <w:rPr>
          <w:rFonts w:asciiTheme="minorHAnsi" w:hAnsiTheme="minorHAnsi" w:cstheme="minorHAnsi"/>
          <w:bCs/>
          <w:szCs w:val="22"/>
        </w:rPr>
      </w:pPr>
      <w:r>
        <w:rPr>
          <w:rFonts w:asciiTheme="minorHAnsi" w:hAnsiTheme="minorHAnsi" w:cstheme="minorHAnsi"/>
          <w:bCs/>
          <w:szCs w:val="22"/>
        </w:rPr>
        <w:t>Envisage la date du 8 février 2025 pour le 80</w:t>
      </w:r>
      <w:r w:rsidRPr="006A6103">
        <w:rPr>
          <w:rFonts w:asciiTheme="minorHAnsi" w:hAnsiTheme="minorHAnsi" w:cstheme="minorHAnsi"/>
          <w:bCs/>
          <w:szCs w:val="22"/>
          <w:vertAlign w:val="superscript"/>
        </w:rPr>
        <w:t>ème</w:t>
      </w:r>
      <w:r>
        <w:rPr>
          <w:rFonts w:asciiTheme="minorHAnsi" w:hAnsiTheme="minorHAnsi" w:cstheme="minorHAnsi"/>
          <w:bCs/>
          <w:szCs w:val="22"/>
        </w:rPr>
        <w:t xml:space="preserve"> anniversaire de la Libération. Une manifestation spéciale doit marquer cet évènement, une réunion aura lieu prochainement avec les communes concernées et l’UNC (l’Union des Anciens Combattants).</w:t>
      </w:r>
    </w:p>
    <w:p w14:paraId="1DFDBD3A" w14:textId="2133CA3D" w:rsidR="006A6103" w:rsidRDefault="008B5309" w:rsidP="005B3A70">
      <w:pPr>
        <w:pStyle w:val="Standard"/>
        <w:numPr>
          <w:ilvl w:val="0"/>
          <w:numId w:val="49"/>
        </w:numPr>
        <w:ind w:left="426" w:hanging="426"/>
        <w:rPr>
          <w:rFonts w:asciiTheme="minorHAnsi" w:hAnsiTheme="minorHAnsi" w:cstheme="minorHAnsi"/>
          <w:bCs/>
          <w:szCs w:val="22"/>
        </w:rPr>
      </w:pPr>
      <w:r>
        <w:rPr>
          <w:rFonts w:asciiTheme="minorHAnsi" w:hAnsiTheme="minorHAnsi" w:cstheme="minorHAnsi"/>
          <w:bCs/>
          <w:szCs w:val="22"/>
        </w:rPr>
        <w:t>Informe que la direction de l’école de Biltzheim a annulé l’action Elsassputz.</w:t>
      </w:r>
    </w:p>
    <w:p w14:paraId="37C3861B" w14:textId="76CD2D7C" w:rsidR="008B5309" w:rsidRDefault="008B5309" w:rsidP="005B3A70">
      <w:pPr>
        <w:pStyle w:val="Standard"/>
        <w:numPr>
          <w:ilvl w:val="0"/>
          <w:numId w:val="49"/>
        </w:numPr>
        <w:ind w:left="426" w:hanging="426"/>
        <w:rPr>
          <w:rFonts w:asciiTheme="minorHAnsi" w:hAnsiTheme="minorHAnsi" w:cstheme="minorHAnsi"/>
          <w:bCs/>
          <w:szCs w:val="22"/>
        </w:rPr>
      </w:pPr>
      <w:r>
        <w:rPr>
          <w:rFonts w:asciiTheme="minorHAnsi" w:hAnsiTheme="minorHAnsi" w:cstheme="minorHAnsi"/>
          <w:bCs/>
          <w:szCs w:val="22"/>
        </w:rPr>
        <w:t>Signale que le SCOT (instructeur des dossiers d’urbanisme) va passer sa contribution à 5,10 €/habitants.</w:t>
      </w:r>
    </w:p>
    <w:p w14:paraId="77A8F9E5" w14:textId="77777777" w:rsidR="008B5309" w:rsidRDefault="008B5309" w:rsidP="005B3A70">
      <w:pPr>
        <w:pStyle w:val="Standard"/>
        <w:ind w:left="-5" w:hanging="10"/>
        <w:rPr>
          <w:rFonts w:asciiTheme="minorHAnsi" w:hAnsiTheme="minorHAnsi" w:cstheme="minorHAnsi"/>
          <w:bCs/>
          <w:szCs w:val="22"/>
        </w:rPr>
      </w:pPr>
    </w:p>
    <w:p w14:paraId="790722B6" w14:textId="68D53B0C" w:rsidR="008B5309" w:rsidRDefault="008B5309" w:rsidP="005B3A70">
      <w:pPr>
        <w:pStyle w:val="Standard"/>
        <w:ind w:left="-5" w:hanging="10"/>
        <w:rPr>
          <w:rFonts w:asciiTheme="minorHAnsi" w:hAnsiTheme="minorHAnsi" w:cstheme="minorHAnsi"/>
          <w:bCs/>
          <w:szCs w:val="22"/>
        </w:rPr>
      </w:pPr>
      <w:r>
        <w:rPr>
          <w:rFonts w:asciiTheme="minorHAnsi" w:hAnsiTheme="minorHAnsi" w:cstheme="minorHAnsi"/>
          <w:bCs/>
          <w:szCs w:val="22"/>
        </w:rPr>
        <w:t>L’état d’avancement des travaux du nouveau nid d’hirondelles, le socle en béton a été coulé depuis une quinzaine de jours, le mat contenant les nids sera posé le 28 mars 2023. Le puits perdu est installé.</w:t>
      </w:r>
    </w:p>
    <w:p w14:paraId="5F4F7CD1" w14:textId="77777777" w:rsidR="008B5309" w:rsidRDefault="008B5309" w:rsidP="005B3A70">
      <w:pPr>
        <w:pStyle w:val="Standard"/>
        <w:ind w:left="-5" w:hanging="10"/>
        <w:rPr>
          <w:rFonts w:asciiTheme="minorHAnsi" w:hAnsiTheme="minorHAnsi" w:cstheme="minorHAnsi"/>
          <w:bCs/>
          <w:szCs w:val="22"/>
        </w:rPr>
      </w:pPr>
    </w:p>
    <w:p w14:paraId="10F966F7" w14:textId="10683E6E" w:rsidR="008B5309" w:rsidRDefault="008B5309" w:rsidP="005B3A70">
      <w:pPr>
        <w:pStyle w:val="Standard"/>
        <w:ind w:left="-5" w:hanging="10"/>
        <w:rPr>
          <w:rFonts w:asciiTheme="minorHAnsi" w:hAnsiTheme="minorHAnsi" w:cstheme="minorHAnsi"/>
          <w:bCs/>
          <w:szCs w:val="22"/>
        </w:rPr>
      </w:pPr>
      <w:r>
        <w:rPr>
          <w:rFonts w:asciiTheme="minorHAnsi" w:hAnsiTheme="minorHAnsi" w:cstheme="minorHAnsi"/>
          <w:bCs/>
          <w:szCs w:val="22"/>
        </w:rPr>
        <w:t xml:space="preserve">Monsieur le Maire rappelle </w:t>
      </w:r>
      <w:r w:rsidR="00FB7C00">
        <w:rPr>
          <w:rFonts w:asciiTheme="minorHAnsi" w:hAnsiTheme="minorHAnsi" w:cstheme="minorHAnsi"/>
          <w:bCs/>
          <w:szCs w:val="22"/>
        </w:rPr>
        <w:t>la prochaine date des élections européennes qui aura lieu le Dimanche 9 juin 2024. Le tableau de présence est à compléter.</w:t>
      </w:r>
    </w:p>
    <w:p w14:paraId="4C967C55" w14:textId="77777777" w:rsidR="00801A1A" w:rsidRDefault="00801A1A" w:rsidP="005B3A70">
      <w:pPr>
        <w:pStyle w:val="Standard"/>
        <w:ind w:left="-5" w:hanging="10"/>
        <w:rPr>
          <w:rFonts w:asciiTheme="minorHAnsi" w:hAnsiTheme="minorHAnsi" w:cstheme="minorHAnsi"/>
          <w:bCs/>
          <w:szCs w:val="22"/>
        </w:rPr>
      </w:pPr>
    </w:p>
    <w:p w14:paraId="00A1B08D" w14:textId="77777777" w:rsidR="00801A1A" w:rsidRPr="00197A06" w:rsidRDefault="00801A1A" w:rsidP="005B3A70">
      <w:pPr>
        <w:pStyle w:val="Standard"/>
        <w:ind w:left="-5" w:hanging="10"/>
        <w:rPr>
          <w:rFonts w:asciiTheme="minorHAnsi" w:hAnsiTheme="minorHAnsi" w:cstheme="minorHAnsi"/>
          <w:bCs/>
          <w:szCs w:val="22"/>
        </w:rPr>
      </w:pPr>
    </w:p>
    <w:p w14:paraId="39BECD26" w14:textId="45ABC0CD" w:rsidR="00187139" w:rsidRPr="00197A06" w:rsidRDefault="00974E23" w:rsidP="005B3A70">
      <w:pPr>
        <w:pStyle w:val="Standard"/>
        <w:ind w:left="370" w:right="304" w:hanging="10"/>
        <w:rPr>
          <w:rFonts w:asciiTheme="minorHAnsi" w:hAnsiTheme="minorHAnsi" w:cstheme="minorHAnsi"/>
          <w:szCs w:val="22"/>
        </w:rPr>
      </w:pPr>
      <w:r w:rsidRPr="00197A06">
        <w:rPr>
          <w:rFonts w:asciiTheme="minorHAnsi" w:hAnsiTheme="minorHAnsi" w:cstheme="minorHAnsi"/>
          <w:szCs w:val="22"/>
        </w:rPr>
        <w:t xml:space="preserve">Plus personne ne demandant la parole, la séance se clôture à </w:t>
      </w:r>
      <w:r w:rsidR="0034321A">
        <w:rPr>
          <w:rFonts w:asciiTheme="minorHAnsi" w:hAnsiTheme="minorHAnsi" w:cstheme="minorHAnsi"/>
          <w:szCs w:val="22"/>
        </w:rPr>
        <w:t>22h</w:t>
      </w:r>
      <w:r w:rsidR="004237BC">
        <w:rPr>
          <w:rFonts w:asciiTheme="minorHAnsi" w:hAnsiTheme="minorHAnsi" w:cstheme="minorHAnsi"/>
          <w:szCs w:val="22"/>
        </w:rPr>
        <w:t>30</w:t>
      </w:r>
      <w:r w:rsidRPr="00197A06">
        <w:rPr>
          <w:rFonts w:asciiTheme="minorHAnsi" w:hAnsiTheme="minorHAnsi" w:cstheme="minorHAnsi"/>
          <w:szCs w:val="22"/>
        </w:rPr>
        <w:t xml:space="preserve">  </w:t>
      </w:r>
      <w:r w:rsidRPr="00197A06">
        <w:rPr>
          <w:rFonts w:asciiTheme="minorHAnsi" w:hAnsiTheme="minorHAnsi" w:cstheme="minorHAnsi"/>
          <w:szCs w:val="22"/>
        </w:rPr>
        <w:tab/>
      </w:r>
    </w:p>
    <w:p w14:paraId="58CE7E0F" w14:textId="72FC2F5A" w:rsidR="00187139" w:rsidRPr="00532824" w:rsidRDefault="00974E23" w:rsidP="00232B02">
      <w:pPr>
        <w:pStyle w:val="Standard"/>
        <w:pageBreakBefore/>
        <w:pBdr>
          <w:top w:val="single" w:sz="4" w:space="0" w:color="000001"/>
          <w:left w:val="single" w:sz="4" w:space="0" w:color="000001"/>
          <w:bottom w:val="single" w:sz="4" w:space="0" w:color="000001"/>
          <w:right w:val="single" w:sz="4" w:space="0" w:color="000001"/>
        </w:pBdr>
        <w:ind w:left="137" w:right="451"/>
        <w:jc w:val="center"/>
        <w:rPr>
          <w:rFonts w:ascii="Calibri" w:hAnsi="Calibri"/>
        </w:rPr>
      </w:pPr>
      <w:r w:rsidRPr="00532824">
        <w:rPr>
          <w:rFonts w:ascii="Calibri" w:hAnsi="Calibri"/>
          <w:b/>
          <w:szCs w:val="24"/>
        </w:rPr>
        <w:lastRenderedPageBreak/>
        <w:t>Tableau des signatures pour l’approbation du procès-</w:t>
      </w:r>
      <w:r w:rsidR="001C7462" w:rsidRPr="00532824">
        <w:rPr>
          <w:rFonts w:ascii="Calibri" w:hAnsi="Calibri"/>
          <w:b/>
          <w:szCs w:val="24"/>
        </w:rPr>
        <w:t>verbal des</w:t>
      </w:r>
      <w:r w:rsidRPr="00532824">
        <w:rPr>
          <w:rFonts w:ascii="Calibri" w:hAnsi="Calibri"/>
          <w:b/>
          <w:szCs w:val="24"/>
        </w:rPr>
        <w:t xml:space="preserve"> délibérations du Conseil Municipal de la Commune de BILTZHEIM</w:t>
      </w:r>
      <w:r w:rsidR="00232B02">
        <w:rPr>
          <w:rFonts w:ascii="Calibri" w:hAnsi="Calibri"/>
          <w:b/>
          <w:szCs w:val="24"/>
        </w:rPr>
        <w:t xml:space="preserve"> - </w:t>
      </w:r>
      <w:r w:rsidRPr="00532824">
        <w:rPr>
          <w:rFonts w:ascii="Calibri" w:hAnsi="Calibri"/>
          <w:b/>
          <w:szCs w:val="24"/>
        </w:rPr>
        <w:t xml:space="preserve">de la séance du </w:t>
      </w:r>
      <w:r w:rsidR="00232B02">
        <w:rPr>
          <w:rFonts w:ascii="Calibri" w:hAnsi="Calibri"/>
          <w:b/>
          <w:szCs w:val="24"/>
        </w:rPr>
        <w:t>25 mars 2024</w:t>
      </w:r>
      <w:r w:rsidRPr="00532824">
        <w:rPr>
          <w:rFonts w:ascii="Calibri" w:hAnsi="Calibri"/>
          <w:b/>
          <w:szCs w:val="24"/>
        </w:rPr>
        <w:t xml:space="preserve"> – ORDRE DU JOUR</w:t>
      </w:r>
    </w:p>
    <w:p w14:paraId="3205CB80" w14:textId="77777777" w:rsidR="00232B02" w:rsidRPr="00232B02" w:rsidRDefault="00232B02" w:rsidP="00232B02">
      <w:pPr>
        <w:spacing w:after="0" w:line="240" w:lineRule="auto"/>
        <w:contextualSpacing/>
        <w:jc w:val="both"/>
        <w:rPr>
          <w:b/>
          <w:sz w:val="20"/>
          <w:szCs w:val="20"/>
        </w:rPr>
      </w:pPr>
      <w:r w:rsidRPr="00232B02">
        <w:rPr>
          <w:b/>
          <w:sz w:val="20"/>
          <w:szCs w:val="20"/>
        </w:rPr>
        <w:t>1) Approbation du procès-verbal de la séance   du 19 février 2024</w:t>
      </w:r>
    </w:p>
    <w:p w14:paraId="235CC000" w14:textId="77777777" w:rsidR="00232B02" w:rsidRPr="00232B02" w:rsidRDefault="00232B02" w:rsidP="00232B02">
      <w:pPr>
        <w:spacing w:after="0" w:line="240" w:lineRule="auto"/>
        <w:contextualSpacing/>
        <w:jc w:val="both"/>
        <w:rPr>
          <w:b/>
          <w:sz w:val="20"/>
          <w:szCs w:val="20"/>
        </w:rPr>
      </w:pPr>
      <w:r w:rsidRPr="00232B02">
        <w:rPr>
          <w:b/>
          <w:sz w:val="20"/>
          <w:szCs w:val="20"/>
        </w:rPr>
        <w:t>2) Désignation du secrétaire de séance</w:t>
      </w:r>
    </w:p>
    <w:p w14:paraId="383E72F4" w14:textId="77777777" w:rsidR="00232B02" w:rsidRPr="00232B02" w:rsidRDefault="00232B02" w:rsidP="00232B02">
      <w:pPr>
        <w:spacing w:after="0" w:line="240" w:lineRule="auto"/>
        <w:contextualSpacing/>
        <w:jc w:val="both"/>
        <w:rPr>
          <w:b/>
          <w:sz w:val="20"/>
          <w:szCs w:val="20"/>
        </w:rPr>
      </w:pPr>
      <w:r w:rsidRPr="00232B02">
        <w:rPr>
          <w:b/>
          <w:sz w:val="20"/>
          <w:szCs w:val="20"/>
        </w:rPr>
        <w:t xml:space="preserve">3) Compte rendu sur utilisation des délégations de compétence, </w:t>
      </w:r>
    </w:p>
    <w:p w14:paraId="4ECCC1E6" w14:textId="77777777" w:rsidR="00232B02" w:rsidRPr="00232B02" w:rsidRDefault="00232B02" w:rsidP="00232B02">
      <w:pPr>
        <w:spacing w:after="0" w:line="240" w:lineRule="auto"/>
        <w:contextualSpacing/>
        <w:jc w:val="both"/>
        <w:rPr>
          <w:bCs/>
          <w:i/>
          <w:iCs/>
          <w:sz w:val="20"/>
          <w:szCs w:val="20"/>
        </w:rPr>
      </w:pPr>
      <w:r w:rsidRPr="00232B02">
        <w:rPr>
          <w:b/>
          <w:sz w:val="20"/>
          <w:szCs w:val="20"/>
        </w:rPr>
        <w:t xml:space="preserve">4) Lotissement les Marronniers, </w:t>
      </w:r>
      <w:r w:rsidRPr="00232B02">
        <w:rPr>
          <w:bCs/>
          <w:i/>
          <w:iCs/>
          <w:sz w:val="20"/>
          <w:szCs w:val="20"/>
        </w:rPr>
        <w:t>proposition de cession à l’euro symbolique de la voirie à la Commune par l’entreprise SOVIA. Exposé et décision.</w:t>
      </w:r>
    </w:p>
    <w:p w14:paraId="2037646E" w14:textId="77777777" w:rsidR="00232B02" w:rsidRPr="00232B02" w:rsidRDefault="00232B02" w:rsidP="00232B02">
      <w:pPr>
        <w:spacing w:after="0" w:line="240" w:lineRule="auto"/>
        <w:contextualSpacing/>
        <w:jc w:val="both"/>
        <w:rPr>
          <w:b/>
          <w:sz w:val="20"/>
          <w:szCs w:val="20"/>
        </w:rPr>
      </w:pPr>
      <w:r w:rsidRPr="00232B02">
        <w:rPr>
          <w:b/>
          <w:sz w:val="20"/>
          <w:szCs w:val="20"/>
        </w:rPr>
        <w:t xml:space="preserve">5) Compte administratif 2023, </w:t>
      </w:r>
      <w:r w:rsidRPr="00232B02">
        <w:rPr>
          <w:i/>
          <w:sz w:val="20"/>
          <w:szCs w:val="20"/>
        </w:rPr>
        <w:t>examen en vue d’approbation</w:t>
      </w:r>
    </w:p>
    <w:p w14:paraId="08149B91" w14:textId="77777777" w:rsidR="00232B02" w:rsidRPr="00232B02" w:rsidRDefault="00232B02" w:rsidP="00232B02">
      <w:pPr>
        <w:spacing w:after="0" w:line="240" w:lineRule="auto"/>
        <w:contextualSpacing/>
        <w:jc w:val="both"/>
        <w:rPr>
          <w:i/>
          <w:sz w:val="20"/>
          <w:szCs w:val="20"/>
        </w:rPr>
      </w:pPr>
      <w:r w:rsidRPr="00232B02">
        <w:rPr>
          <w:b/>
          <w:sz w:val="20"/>
          <w:szCs w:val="20"/>
        </w:rPr>
        <w:t xml:space="preserve">6) Compte de gestion 2023, </w:t>
      </w:r>
      <w:r w:rsidRPr="00232B02">
        <w:rPr>
          <w:i/>
          <w:sz w:val="20"/>
          <w:szCs w:val="20"/>
        </w:rPr>
        <w:t>examen en vue de validation</w:t>
      </w:r>
    </w:p>
    <w:p w14:paraId="19A0C7B8" w14:textId="77777777" w:rsidR="00232B02" w:rsidRPr="00232B02" w:rsidRDefault="00232B02" w:rsidP="00232B02">
      <w:pPr>
        <w:spacing w:after="0" w:line="240" w:lineRule="auto"/>
        <w:contextualSpacing/>
        <w:jc w:val="both"/>
        <w:rPr>
          <w:b/>
          <w:sz w:val="20"/>
          <w:szCs w:val="20"/>
        </w:rPr>
      </w:pPr>
      <w:r w:rsidRPr="00232B02">
        <w:rPr>
          <w:b/>
          <w:sz w:val="20"/>
          <w:szCs w:val="20"/>
        </w:rPr>
        <w:t>7) Comptes 2023,</w:t>
      </w:r>
    </w:p>
    <w:p w14:paraId="481AA09B" w14:textId="77777777" w:rsidR="00232B02" w:rsidRPr="00232B02" w:rsidRDefault="00232B02" w:rsidP="00232B02">
      <w:pPr>
        <w:spacing w:after="0" w:line="240" w:lineRule="auto"/>
        <w:contextualSpacing/>
        <w:jc w:val="both"/>
        <w:rPr>
          <w:b/>
          <w:i/>
          <w:sz w:val="20"/>
          <w:szCs w:val="20"/>
        </w:rPr>
      </w:pPr>
      <w:r w:rsidRPr="00232B02">
        <w:rPr>
          <w:b/>
          <w:sz w:val="20"/>
          <w:szCs w:val="20"/>
        </w:rPr>
        <w:t xml:space="preserve">    a)   </w:t>
      </w:r>
      <w:r w:rsidRPr="00232B02">
        <w:rPr>
          <w:i/>
          <w:sz w:val="20"/>
          <w:szCs w:val="20"/>
        </w:rPr>
        <w:t>affectation des résultats</w:t>
      </w:r>
    </w:p>
    <w:p w14:paraId="40902E14" w14:textId="77777777" w:rsidR="00232B02" w:rsidRPr="00232B02" w:rsidRDefault="00232B02" w:rsidP="00232B02">
      <w:pPr>
        <w:spacing w:after="0" w:line="240" w:lineRule="auto"/>
        <w:contextualSpacing/>
        <w:jc w:val="both"/>
        <w:rPr>
          <w:i/>
          <w:sz w:val="20"/>
          <w:szCs w:val="20"/>
        </w:rPr>
      </w:pPr>
      <w:r w:rsidRPr="00232B02">
        <w:rPr>
          <w:b/>
          <w:i/>
          <w:sz w:val="20"/>
          <w:szCs w:val="20"/>
        </w:rPr>
        <w:t xml:space="preserve">    </w:t>
      </w:r>
      <w:r w:rsidRPr="00232B02">
        <w:rPr>
          <w:b/>
          <w:sz w:val="20"/>
          <w:szCs w:val="20"/>
        </w:rPr>
        <w:t>b)</w:t>
      </w:r>
      <w:r w:rsidRPr="00232B02">
        <w:rPr>
          <w:b/>
          <w:i/>
          <w:sz w:val="20"/>
          <w:szCs w:val="20"/>
        </w:rPr>
        <w:t xml:space="preserve">   </w:t>
      </w:r>
      <w:r w:rsidRPr="00232B02">
        <w:rPr>
          <w:i/>
          <w:sz w:val="20"/>
          <w:szCs w:val="20"/>
        </w:rPr>
        <w:t>Examen du Tableau des indemnités versées aux élus en 2023</w:t>
      </w:r>
    </w:p>
    <w:p w14:paraId="764491F3" w14:textId="77777777" w:rsidR="00232B02" w:rsidRPr="00232B02" w:rsidRDefault="00232B02" w:rsidP="00232B02">
      <w:pPr>
        <w:spacing w:after="0" w:line="240" w:lineRule="auto"/>
        <w:contextualSpacing/>
        <w:rPr>
          <w:i/>
          <w:sz w:val="20"/>
          <w:szCs w:val="20"/>
        </w:rPr>
      </w:pPr>
      <w:r w:rsidRPr="00232B02">
        <w:rPr>
          <w:b/>
          <w:sz w:val="20"/>
          <w:szCs w:val="20"/>
        </w:rPr>
        <w:t xml:space="preserve">8) BUDGET  2024, </w:t>
      </w:r>
      <w:r w:rsidRPr="00232B02">
        <w:rPr>
          <w:bCs/>
          <w:i/>
          <w:iCs/>
          <w:sz w:val="20"/>
          <w:szCs w:val="20"/>
        </w:rPr>
        <w:t>Taxes foncière bâtie et non bâtie, taxe d’habitation ;</w:t>
      </w:r>
      <w:r w:rsidRPr="00232B02">
        <w:rPr>
          <w:b/>
          <w:sz w:val="20"/>
          <w:szCs w:val="20"/>
        </w:rPr>
        <w:t xml:space="preserve"> </w:t>
      </w:r>
      <w:r w:rsidRPr="00232B02">
        <w:rPr>
          <w:bCs/>
          <w:i/>
          <w:iCs/>
          <w:sz w:val="20"/>
          <w:szCs w:val="20"/>
        </w:rPr>
        <w:t>Examiner</w:t>
      </w:r>
      <w:r w:rsidRPr="00232B02">
        <w:rPr>
          <w:i/>
          <w:sz w:val="20"/>
          <w:szCs w:val="20"/>
        </w:rPr>
        <w:t xml:space="preserve"> la proposition budgétaire, débattre, amender si nécessaire et voter.</w:t>
      </w:r>
    </w:p>
    <w:p w14:paraId="3FA00B91" w14:textId="77777777" w:rsidR="00232B02" w:rsidRPr="00232B02" w:rsidRDefault="00232B02" w:rsidP="00232B02">
      <w:pPr>
        <w:spacing w:after="0" w:line="240" w:lineRule="auto"/>
        <w:contextualSpacing/>
        <w:rPr>
          <w:i/>
          <w:sz w:val="20"/>
          <w:szCs w:val="20"/>
        </w:rPr>
      </w:pPr>
      <w:r w:rsidRPr="00232B02">
        <w:rPr>
          <w:b/>
          <w:sz w:val="20"/>
          <w:szCs w:val="20"/>
        </w:rPr>
        <w:t xml:space="preserve">9) BUDGET  2024, </w:t>
      </w:r>
      <w:r w:rsidRPr="00232B02">
        <w:rPr>
          <w:i/>
          <w:sz w:val="20"/>
          <w:szCs w:val="20"/>
        </w:rPr>
        <w:t>Examiner la proposition budgétaire élaborée par la Commission Finance, débattre, amender si nécessaire et voter.</w:t>
      </w:r>
    </w:p>
    <w:p w14:paraId="79E88FEA" w14:textId="77777777" w:rsidR="00232B02" w:rsidRPr="00232B02" w:rsidRDefault="00232B02" w:rsidP="00232B02">
      <w:pPr>
        <w:spacing w:after="0" w:line="240" w:lineRule="auto"/>
        <w:contextualSpacing/>
        <w:rPr>
          <w:i/>
          <w:sz w:val="20"/>
          <w:szCs w:val="20"/>
        </w:rPr>
      </w:pPr>
      <w:r w:rsidRPr="00232B02">
        <w:rPr>
          <w:b/>
          <w:sz w:val="20"/>
          <w:szCs w:val="20"/>
        </w:rPr>
        <w:t>10) Taxe Communale sur la Consommation Finale d’Electricité, (TCCFE)</w:t>
      </w:r>
      <w:r w:rsidRPr="00232B02">
        <w:rPr>
          <w:i/>
          <w:sz w:val="20"/>
          <w:szCs w:val="20"/>
        </w:rPr>
        <w:t xml:space="preserve"> Délibérer pour bénéficier de cette taxe qui jusqu’en 2023 était encaissée et reversée aux communes par Territoire Energie Alsace et à partir de 2024 par la Direction Générale des Finances Publiques.</w:t>
      </w:r>
    </w:p>
    <w:p w14:paraId="69E606D5" w14:textId="77777777" w:rsidR="00232B02" w:rsidRPr="00232B02" w:rsidRDefault="00232B02" w:rsidP="00232B02">
      <w:pPr>
        <w:spacing w:after="0" w:line="240" w:lineRule="auto"/>
        <w:contextualSpacing/>
        <w:rPr>
          <w:i/>
          <w:color w:val="FF0000"/>
          <w:sz w:val="20"/>
          <w:szCs w:val="20"/>
        </w:rPr>
      </w:pPr>
      <w:r w:rsidRPr="00232B02">
        <w:rPr>
          <w:b/>
          <w:sz w:val="20"/>
          <w:szCs w:val="20"/>
        </w:rPr>
        <w:t>11)</w:t>
      </w:r>
      <w:r w:rsidRPr="00232B02">
        <w:rPr>
          <w:b/>
          <w:color w:val="FF0000"/>
          <w:sz w:val="20"/>
          <w:szCs w:val="20"/>
        </w:rPr>
        <w:t xml:space="preserve"> </w:t>
      </w:r>
      <w:r w:rsidRPr="00232B02">
        <w:rPr>
          <w:b/>
          <w:sz w:val="20"/>
          <w:szCs w:val="20"/>
        </w:rPr>
        <w:t xml:space="preserve">Intercommunalité, </w:t>
      </w:r>
      <w:r w:rsidRPr="00232B02">
        <w:rPr>
          <w:i/>
          <w:sz w:val="20"/>
          <w:szCs w:val="20"/>
        </w:rPr>
        <w:t>SIS, SIEPI</w:t>
      </w:r>
      <w:r w:rsidRPr="00232B02">
        <w:rPr>
          <w:i/>
          <w:color w:val="FF0000"/>
          <w:sz w:val="20"/>
          <w:szCs w:val="20"/>
        </w:rPr>
        <w:t xml:space="preserve">,  </w:t>
      </w:r>
    </w:p>
    <w:p w14:paraId="38A0F8EA" w14:textId="77777777" w:rsidR="00232B02" w:rsidRPr="00232B02" w:rsidRDefault="00232B02" w:rsidP="00232B02">
      <w:pPr>
        <w:spacing w:after="0" w:line="240" w:lineRule="auto"/>
        <w:contextualSpacing/>
        <w:rPr>
          <w:i/>
          <w:sz w:val="20"/>
          <w:szCs w:val="20"/>
        </w:rPr>
      </w:pPr>
      <w:r w:rsidRPr="00232B02">
        <w:rPr>
          <w:b/>
          <w:sz w:val="20"/>
          <w:szCs w:val="20"/>
        </w:rPr>
        <w:t xml:space="preserve">12) Espace Horizons, </w:t>
      </w:r>
      <w:r w:rsidRPr="00232B02">
        <w:rPr>
          <w:bCs/>
          <w:i/>
          <w:iCs/>
          <w:sz w:val="20"/>
          <w:szCs w:val="20"/>
        </w:rPr>
        <w:t>tarif des locations et des consommables, examen</w:t>
      </w:r>
      <w:r w:rsidRPr="00232B02">
        <w:rPr>
          <w:i/>
          <w:sz w:val="20"/>
          <w:szCs w:val="20"/>
        </w:rPr>
        <w:t xml:space="preserve"> des propositions, débattre, amender si nécessaire et voter.</w:t>
      </w:r>
    </w:p>
    <w:p w14:paraId="1279F331" w14:textId="77777777" w:rsidR="00232B02" w:rsidRPr="00232B02" w:rsidRDefault="00232B02" w:rsidP="00232B02">
      <w:pPr>
        <w:spacing w:after="0" w:line="240" w:lineRule="auto"/>
        <w:contextualSpacing/>
        <w:rPr>
          <w:i/>
          <w:sz w:val="20"/>
          <w:szCs w:val="20"/>
        </w:rPr>
      </w:pPr>
      <w:r w:rsidRPr="00232B02">
        <w:rPr>
          <w:b/>
          <w:sz w:val="20"/>
          <w:szCs w:val="20"/>
        </w:rPr>
        <w:t>13) Droit de préemption urbain</w:t>
      </w:r>
      <w:r w:rsidRPr="00232B02">
        <w:rPr>
          <w:i/>
          <w:sz w:val="20"/>
          <w:szCs w:val="20"/>
        </w:rPr>
        <w:t>, concerne une maison d’habitation au Domaine des 3 lys.</w:t>
      </w:r>
    </w:p>
    <w:p w14:paraId="6B734B88" w14:textId="77777777" w:rsidR="00232B02" w:rsidRPr="00232B02" w:rsidRDefault="00232B02" w:rsidP="00232B02">
      <w:pPr>
        <w:spacing w:after="0" w:line="240" w:lineRule="auto"/>
        <w:contextualSpacing/>
        <w:rPr>
          <w:bCs/>
          <w:i/>
          <w:iCs/>
          <w:sz w:val="20"/>
          <w:szCs w:val="20"/>
        </w:rPr>
      </w:pPr>
      <w:r w:rsidRPr="00232B02">
        <w:rPr>
          <w:b/>
          <w:sz w:val="20"/>
          <w:szCs w:val="20"/>
        </w:rPr>
        <w:t xml:space="preserve">14) Réfection mur de soutènement rue de l’école, </w:t>
      </w:r>
      <w:r w:rsidRPr="00232B02">
        <w:rPr>
          <w:bCs/>
          <w:i/>
          <w:iCs/>
          <w:sz w:val="20"/>
          <w:szCs w:val="20"/>
        </w:rPr>
        <w:t>explications, examen du devis, débat et décision</w:t>
      </w:r>
    </w:p>
    <w:p w14:paraId="41258B1B" w14:textId="77777777" w:rsidR="00232B02" w:rsidRPr="00232B02" w:rsidRDefault="00232B02" w:rsidP="00232B02">
      <w:pPr>
        <w:spacing w:after="0" w:line="240" w:lineRule="auto"/>
        <w:contextualSpacing/>
        <w:jc w:val="both"/>
        <w:rPr>
          <w:b/>
          <w:color w:val="FF0000"/>
          <w:sz w:val="20"/>
          <w:szCs w:val="20"/>
        </w:rPr>
      </w:pPr>
      <w:r w:rsidRPr="00232B02">
        <w:rPr>
          <w:b/>
          <w:sz w:val="20"/>
          <w:szCs w:val="20"/>
        </w:rPr>
        <w:t>15) Divers</w:t>
      </w:r>
    </w:p>
    <w:p w14:paraId="16595B5A" w14:textId="03661CBE" w:rsidR="00187139" w:rsidRPr="00532824" w:rsidRDefault="00187139">
      <w:pPr>
        <w:pStyle w:val="Standard"/>
        <w:rPr>
          <w:rFonts w:ascii="Calibri" w:hAnsi="Calibri"/>
        </w:rPr>
      </w:pPr>
    </w:p>
    <w:tbl>
      <w:tblPr>
        <w:tblW w:w="9062" w:type="dxa"/>
        <w:jc w:val="center"/>
        <w:tblLayout w:type="fixed"/>
        <w:tblCellMar>
          <w:left w:w="10" w:type="dxa"/>
          <w:right w:w="10" w:type="dxa"/>
        </w:tblCellMar>
        <w:tblLook w:val="04A0" w:firstRow="1" w:lastRow="0" w:firstColumn="1" w:lastColumn="0" w:noHBand="0" w:noVBand="1"/>
      </w:tblPr>
      <w:tblGrid>
        <w:gridCol w:w="2229"/>
        <w:gridCol w:w="2162"/>
        <w:gridCol w:w="2544"/>
        <w:gridCol w:w="2127"/>
      </w:tblGrid>
      <w:tr w:rsidR="00187139" w:rsidRPr="00532824" w14:paraId="637B91EF" w14:textId="77777777" w:rsidTr="00E94CC1">
        <w:trPr>
          <w:trHeight w:val="436"/>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7D123A5F" w14:textId="77777777" w:rsidR="00187139" w:rsidRPr="00532824" w:rsidRDefault="00974E23">
            <w:pPr>
              <w:pStyle w:val="Standard"/>
              <w:ind w:right="75"/>
              <w:rPr>
                <w:rFonts w:ascii="Calibri" w:hAnsi="Calibri"/>
              </w:rPr>
            </w:pPr>
            <w:r w:rsidRPr="00532824">
              <w:rPr>
                <w:rFonts w:ascii="Calibri" w:hAnsi="Calibri"/>
                <w:b/>
              </w:rPr>
              <w:t>Nom et prénom</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3F5654EF" w14:textId="77777777" w:rsidR="00187139" w:rsidRPr="00532824" w:rsidRDefault="00974E23">
            <w:pPr>
              <w:pStyle w:val="Standard"/>
              <w:ind w:right="77"/>
              <w:jc w:val="center"/>
              <w:rPr>
                <w:rFonts w:ascii="Calibri" w:hAnsi="Calibri"/>
              </w:rPr>
            </w:pPr>
            <w:r w:rsidRPr="00532824">
              <w:rPr>
                <w:rFonts w:ascii="Calibri" w:hAnsi="Calibri"/>
                <w:b/>
              </w:rPr>
              <w:t>Qualité</w:t>
            </w:r>
          </w:p>
        </w:tc>
        <w:tc>
          <w:tcPr>
            <w:tcW w:w="2544"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6E052991" w14:textId="77777777" w:rsidR="00187139" w:rsidRPr="00532824" w:rsidRDefault="00974E23">
            <w:pPr>
              <w:pStyle w:val="Standard"/>
              <w:ind w:right="82"/>
              <w:jc w:val="center"/>
              <w:rPr>
                <w:rFonts w:ascii="Calibri" w:hAnsi="Calibri"/>
              </w:rPr>
            </w:pPr>
            <w:r w:rsidRPr="00532824">
              <w:rPr>
                <w:rFonts w:ascii="Calibri" w:hAnsi="Calibri"/>
                <w:b/>
              </w:rPr>
              <w:t>Signature</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57188A39" w14:textId="77777777" w:rsidR="00187139" w:rsidRPr="00532824" w:rsidRDefault="00974E23">
            <w:pPr>
              <w:pStyle w:val="Standard"/>
              <w:ind w:right="82"/>
              <w:jc w:val="center"/>
              <w:rPr>
                <w:rFonts w:ascii="Calibri" w:hAnsi="Calibri"/>
              </w:rPr>
            </w:pPr>
            <w:r w:rsidRPr="00532824">
              <w:rPr>
                <w:rFonts w:ascii="Calibri" w:hAnsi="Calibri"/>
                <w:b/>
              </w:rPr>
              <w:t>Procuration</w:t>
            </w:r>
          </w:p>
        </w:tc>
      </w:tr>
      <w:tr w:rsidR="00187139" w:rsidRPr="00532824" w14:paraId="29660E65" w14:textId="77777777" w:rsidTr="00727420">
        <w:trPr>
          <w:trHeight w:val="562"/>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169A66E0" w14:textId="77777777" w:rsidR="00187139" w:rsidRPr="00532824" w:rsidRDefault="00974E23">
            <w:pPr>
              <w:pStyle w:val="Standard"/>
              <w:ind w:right="75"/>
              <w:jc w:val="center"/>
              <w:rPr>
                <w:rFonts w:ascii="Calibri" w:hAnsi="Calibri"/>
              </w:rPr>
            </w:pPr>
            <w:r w:rsidRPr="00532824">
              <w:rPr>
                <w:rFonts w:ascii="Calibri" w:hAnsi="Calibri"/>
              </w:rPr>
              <w:t>VONAU Gilbert</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3C696C2D" w14:textId="77777777" w:rsidR="00187139" w:rsidRPr="00532824" w:rsidRDefault="00974E23">
            <w:pPr>
              <w:pStyle w:val="Standard"/>
              <w:ind w:right="80"/>
              <w:jc w:val="center"/>
              <w:rPr>
                <w:rFonts w:ascii="Calibri" w:hAnsi="Calibri"/>
              </w:rPr>
            </w:pPr>
            <w:r w:rsidRPr="00532824">
              <w:rPr>
                <w:rFonts w:ascii="Calibri" w:hAnsi="Calibri"/>
              </w:rPr>
              <w:t>Maire</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cMar>
              <w:top w:w="7" w:type="dxa"/>
              <w:left w:w="178" w:type="dxa"/>
              <w:bottom w:w="0" w:type="dxa"/>
              <w:right w:w="103" w:type="dxa"/>
            </w:tcMar>
            <w:vAlign w:val="center"/>
          </w:tcPr>
          <w:p w14:paraId="3367DB28" w14:textId="5ADAE48C" w:rsidR="00187139" w:rsidRPr="00532824" w:rsidRDefault="00187139" w:rsidP="007D32AC">
            <w:pPr>
              <w:pStyle w:val="Standard"/>
              <w:ind w:right="20"/>
              <w:rPr>
                <w:rFonts w:ascii="Calibri" w:hAnsi="Calibri"/>
              </w:rPr>
            </w:pP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vAlign w:val="center"/>
          </w:tcPr>
          <w:p w14:paraId="324F5B15" w14:textId="77777777" w:rsidR="00187139" w:rsidRPr="00532824" w:rsidRDefault="00974E23">
            <w:pPr>
              <w:pStyle w:val="Standard"/>
              <w:ind w:right="31"/>
              <w:jc w:val="center"/>
              <w:rPr>
                <w:rFonts w:ascii="Calibri" w:hAnsi="Calibri"/>
              </w:rPr>
            </w:pPr>
            <w:r w:rsidRPr="00532824">
              <w:rPr>
                <w:rFonts w:ascii="Calibri" w:hAnsi="Calibri"/>
              </w:rPr>
              <w:t xml:space="preserve"> </w:t>
            </w:r>
          </w:p>
        </w:tc>
      </w:tr>
      <w:tr w:rsidR="00187139" w:rsidRPr="00532824" w14:paraId="4BCF31CF" w14:textId="77777777" w:rsidTr="00727420">
        <w:trPr>
          <w:trHeight w:val="562"/>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4B430365" w14:textId="77777777" w:rsidR="00187139" w:rsidRPr="00532824" w:rsidRDefault="00974E23">
            <w:pPr>
              <w:pStyle w:val="Standard"/>
              <w:ind w:right="76"/>
              <w:jc w:val="center"/>
              <w:rPr>
                <w:rFonts w:ascii="Calibri" w:hAnsi="Calibri"/>
              </w:rPr>
            </w:pPr>
            <w:r w:rsidRPr="00532824">
              <w:rPr>
                <w:rFonts w:ascii="Calibri" w:hAnsi="Calibri"/>
              </w:rPr>
              <w:t>MEYER Marie-</w:t>
            </w:r>
          </w:p>
          <w:p w14:paraId="64E61733" w14:textId="77777777" w:rsidR="00187139" w:rsidRPr="00532824" w:rsidRDefault="00974E23">
            <w:pPr>
              <w:pStyle w:val="Standard"/>
              <w:ind w:right="74"/>
              <w:jc w:val="center"/>
              <w:rPr>
                <w:rFonts w:ascii="Calibri" w:hAnsi="Calibri"/>
              </w:rPr>
            </w:pPr>
            <w:r w:rsidRPr="00532824">
              <w:rPr>
                <w:rFonts w:ascii="Calibri" w:hAnsi="Calibri"/>
              </w:rPr>
              <w:t>Josée</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6A14F3BD" w14:textId="40E8752A" w:rsidR="00D361DF" w:rsidRPr="00532824" w:rsidRDefault="00974E23" w:rsidP="00D361DF">
            <w:pPr>
              <w:pStyle w:val="Standard"/>
              <w:ind w:right="79"/>
              <w:jc w:val="center"/>
              <w:rPr>
                <w:rFonts w:ascii="Calibri" w:hAnsi="Calibri"/>
              </w:rPr>
            </w:pPr>
            <w:r w:rsidRPr="00532824">
              <w:rPr>
                <w:rFonts w:ascii="Calibri" w:hAnsi="Calibri"/>
              </w:rPr>
              <w:t>1</w:t>
            </w:r>
            <w:r w:rsidRPr="00532824">
              <w:rPr>
                <w:rFonts w:ascii="Calibri" w:hAnsi="Calibri"/>
                <w:vertAlign w:val="superscript"/>
              </w:rPr>
              <w:t>er</w:t>
            </w:r>
            <w:r w:rsidRPr="00532824">
              <w:rPr>
                <w:rFonts w:ascii="Calibri" w:hAnsi="Calibri"/>
              </w:rPr>
              <w:t xml:space="preserve"> adjoint</w:t>
            </w:r>
            <w:r w:rsidR="00D361DF" w:rsidRPr="00532824">
              <w:rPr>
                <w:rFonts w:ascii="Calibri" w:hAnsi="Calibri"/>
              </w:rPr>
              <w:t xml:space="preserve"> secrétaire de séance</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cMar>
              <w:top w:w="7" w:type="dxa"/>
              <w:left w:w="178" w:type="dxa"/>
              <w:bottom w:w="0" w:type="dxa"/>
              <w:right w:w="103" w:type="dxa"/>
            </w:tcMar>
            <w:vAlign w:val="center"/>
          </w:tcPr>
          <w:p w14:paraId="40D78F4C" w14:textId="77777777" w:rsidR="00187139" w:rsidRPr="00532824" w:rsidRDefault="00187139">
            <w:pPr>
              <w:pStyle w:val="Standard"/>
              <w:ind w:right="30"/>
              <w:jc w:val="center"/>
              <w:rPr>
                <w:rFonts w:ascii="Calibri" w:hAnsi="Calibri"/>
              </w:rPr>
            </w:pP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vAlign w:val="center"/>
          </w:tcPr>
          <w:p w14:paraId="28A13732" w14:textId="77777777" w:rsidR="00187139" w:rsidRPr="00532824" w:rsidRDefault="00974E23">
            <w:pPr>
              <w:pStyle w:val="Standard"/>
              <w:ind w:right="26"/>
              <w:jc w:val="center"/>
              <w:rPr>
                <w:rFonts w:ascii="Calibri" w:hAnsi="Calibri"/>
              </w:rPr>
            </w:pPr>
            <w:r w:rsidRPr="00532824">
              <w:rPr>
                <w:rFonts w:ascii="Calibri" w:hAnsi="Calibri"/>
              </w:rPr>
              <w:t xml:space="preserve"> </w:t>
            </w:r>
          </w:p>
        </w:tc>
      </w:tr>
      <w:tr w:rsidR="00187139" w:rsidRPr="00532824" w14:paraId="2FF8C161" w14:textId="77777777" w:rsidTr="00727420">
        <w:trPr>
          <w:trHeight w:val="562"/>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66B6B853" w14:textId="77777777" w:rsidR="00187139" w:rsidRPr="00532824" w:rsidRDefault="00974E23">
            <w:pPr>
              <w:pStyle w:val="Standard"/>
              <w:ind w:right="123"/>
              <w:jc w:val="right"/>
              <w:rPr>
                <w:rFonts w:ascii="Calibri" w:hAnsi="Calibri"/>
              </w:rPr>
            </w:pPr>
            <w:r w:rsidRPr="00532824">
              <w:rPr>
                <w:rFonts w:ascii="Calibri" w:hAnsi="Calibri"/>
              </w:rPr>
              <w:t xml:space="preserve">GASPER Aurélie  </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0ACA3819" w14:textId="77777777" w:rsidR="00187139" w:rsidRPr="00532824" w:rsidRDefault="00974E23">
            <w:pPr>
              <w:pStyle w:val="Standard"/>
              <w:ind w:right="79"/>
              <w:jc w:val="center"/>
              <w:rPr>
                <w:rFonts w:ascii="Calibri" w:hAnsi="Calibri"/>
              </w:rPr>
            </w:pPr>
            <w:r w:rsidRPr="00532824">
              <w:rPr>
                <w:rFonts w:ascii="Calibri" w:hAnsi="Calibri"/>
              </w:rPr>
              <w:t>2</w:t>
            </w:r>
            <w:r w:rsidRPr="00532824">
              <w:rPr>
                <w:rFonts w:ascii="Calibri" w:hAnsi="Calibri"/>
                <w:vertAlign w:val="superscript"/>
              </w:rPr>
              <w:t>ème</w:t>
            </w:r>
            <w:r w:rsidRPr="00532824">
              <w:rPr>
                <w:rFonts w:ascii="Calibri" w:hAnsi="Calibri"/>
              </w:rPr>
              <w:t xml:space="preserve"> adjoint</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cMar>
              <w:top w:w="7" w:type="dxa"/>
              <w:left w:w="178" w:type="dxa"/>
              <w:bottom w:w="0" w:type="dxa"/>
              <w:right w:w="103" w:type="dxa"/>
            </w:tcMar>
            <w:vAlign w:val="center"/>
          </w:tcPr>
          <w:p w14:paraId="0AD6D8CC" w14:textId="77777777" w:rsidR="00187139" w:rsidRPr="00532824" w:rsidRDefault="00187139">
            <w:pPr>
              <w:pStyle w:val="Standard"/>
              <w:ind w:right="30"/>
              <w:jc w:val="center"/>
              <w:rPr>
                <w:rFonts w:ascii="Calibri" w:hAnsi="Calibri"/>
              </w:rPr>
            </w:pP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vAlign w:val="center"/>
          </w:tcPr>
          <w:p w14:paraId="6F47C90C" w14:textId="77777777" w:rsidR="00187139" w:rsidRPr="00532824" w:rsidRDefault="00974E23">
            <w:pPr>
              <w:pStyle w:val="Standard"/>
              <w:ind w:right="16"/>
              <w:jc w:val="center"/>
              <w:rPr>
                <w:rFonts w:ascii="Calibri" w:hAnsi="Calibri"/>
              </w:rPr>
            </w:pPr>
            <w:r w:rsidRPr="00532824">
              <w:rPr>
                <w:rFonts w:ascii="Calibri" w:hAnsi="Calibri"/>
              </w:rPr>
              <w:t xml:space="preserve"> </w:t>
            </w:r>
          </w:p>
        </w:tc>
      </w:tr>
      <w:tr w:rsidR="00187139" w:rsidRPr="00532824" w14:paraId="4D60EEAD" w14:textId="77777777" w:rsidTr="00727420">
        <w:trPr>
          <w:trHeight w:val="562"/>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751F6EFE" w14:textId="77777777" w:rsidR="00187139" w:rsidRPr="00532824" w:rsidRDefault="00974E23">
            <w:pPr>
              <w:pStyle w:val="Standard"/>
              <w:ind w:right="78"/>
              <w:jc w:val="center"/>
              <w:rPr>
                <w:rFonts w:ascii="Calibri" w:hAnsi="Calibri"/>
              </w:rPr>
            </w:pPr>
            <w:r w:rsidRPr="00532824">
              <w:rPr>
                <w:rFonts w:ascii="Calibri" w:hAnsi="Calibri"/>
              </w:rPr>
              <w:t>PEDRO Maria</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51F1EE6C" w14:textId="77777777" w:rsidR="00187139" w:rsidRPr="00532824" w:rsidRDefault="00974E23">
            <w:pPr>
              <w:pStyle w:val="Standard"/>
              <w:jc w:val="center"/>
              <w:rPr>
                <w:rFonts w:ascii="Calibri" w:hAnsi="Calibri"/>
              </w:rPr>
            </w:pPr>
            <w:r w:rsidRPr="00532824">
              <w:rPr>
                <w:rFonts w:ascii="Calibri" w:hAnsi="Calibri"/>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495491A8" w14:textId="6E59CA41" w:rsidR="00187139" w:rsidRPr="00532824" w:rsidRDefault="00187139">
            <w:pPr>
              <w:pStyle w:val="Standard"/>
              <w:ind w:right="30"/>
              <w:jc w:val="center"/>
              <w:rPr>
                <w:rFonts w:ascii="Calibri" w:hAnsi="Calibri"/>
              </w:rPr>
            </w:pP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vAlign w:val="center"/>
          </w:tcPr>
          <w:p w14:paraId="4C64AD80" w14:textId="77777777" w:rsidR="00187139" w:rsidRPr="00532824" w:rsidRDefault="00974E23">
            <w:pPr>
              <w:pStyle w:val="Standard"/>
              <w:ind w:right="31"/>
              <w:jc w:val="center"/>
              <w:rPr>
                <w:rFonts w:ascii="Calibri" w:hAnsi="Calibri"/>
              </w:rPr>
            </w:pPr>
            <w:r w:rsidRPr="00532824">
              <w:rPr>
                <w:rFonts w:ascii="Calibri" w:hAnsi="Calibri"/>
              </w:rPr>
              <w:t xml:space="preserve"> </w:t>
            </w:r>
          </w:p>
        </w:tc>
      </w:tr>
      <w:tr w:rsidR="00187139" w:rsidRPr="00532824" w14:paraId="6C00553C" w14:textId="77777777" w:rsidTr="00E94CC1">
        <w:trPr>
          <w:trHeight w:val="563"/>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1AB14143" w14:textId="77777777" w:rsidR="00187139" w:rsidRPr="00532824" w:rsidRDefault="00974E23">
            <w:pPr>
              <w:pStyle w:val="Standard"/>
              <w:ind w:right="78"/>
              <w:jc w:val="center"/>
              <w:rPr>
                <w:rFonts w:ascii="Calibri" w:hAnsi="Calibri"/>
              </w:rPr>
            </w:pPr>
            <w:r w:rsidRPr="00532824">
              <w:rPr>
                <w:rFonts w:ascii="Calibri" w:hAnsi="Calibri"/>
              </w:rPr>
              <w:t>ORMANCEY-</w:t>
            </w:r>
          </w:p>
          <w:p w14:paraId="1D2155B9" w14:textId="77777777" w:rsidR="00187139" w:rsidRPr="00532824" w:rsidRDefault="00974E23">
            <w:pPr>
              <w:pStyle w:val="Standard"/>
              <w:ind w:left="19"/>
              <w:rPr>
                <w:rFonts w:ascii="Calibri" w:hAnsi="Calibri"/>
              </w:rPr>
            </w:pPr>
            <w:r w:rsidRPr="00532824">
              <w:rPr>
                <w:rFonts w:ascii="Calibri" w:hAnsi="Calibri"/>
              </w:rPr>
              <w:t>TANCREDI Lydie</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22E25E65" w14:textId="77777777" w:rsidR="00187139" w:rsidRPr="00532824" w:rsidRDefault="00974E23">
            <w:pPr>
              <w:pStyle w:val="Standard"/>
              <w:ind w:right="82"/>
              <w:jc w:val="center"/>
              <w:rPr>
                <w:rFonts w:ascii="Calibri" w:hAnsi="Calibri"/>
              </w:rPr>
            </w:pPr>
            <w:r w:rsidRPr="00532824">
              <w:rPr>
                <w:rFonts w:ascii="Calibri" w:hAnsi="Calibri"/>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614C0768" w14:textId="28D909AC" w:rsidR="00187139" w:rsidRPr="00532824" w:rsidRDefault="00187139">
            <w:pPr>
              <w:pStyle w:val="Standard"/>
              <w:ind w:right="30"/>
              <w:jc w:val="center"/>
              <w:rPr>
                <w:rFonts w:ascii="Calibri" w:hAnsi="Calibri"/>
              </w:rPr>
            </w:pP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vAlign w:val="center"/>
          </w:tcPr>
          <w:p w14:paraId="3CC4FBE5" w14:textId="77777777" w:rsidR="00187139" w:rsidRPr="00532824" w:rsidRDefault="00974E23">
            <w:pPr>
              <w:pStyle w:val="Standard"/>
              <w:ind w:right="26"/>
              <w:jc w:val="center"/>
              <w:rPr>
                <w:rFonts w:ascii="Calibri" w:hAnsi="Calibri"/>
              </w:rPr>
            </w:pPr>
            <w:r w:rsidRPr="00532824">
              <w:rPr>
                <w:rFonts w:ascii="Calibri" w:hAnsi="Calibri"/>
              </w:rPr>
              <w:t xml:space="preserve"> </w:t>
            </w:r>
          </w:p>
        </w:tc>
      </w:tr>
      <w:tr w:rsidR="00187139" w:rsidRPr="00532824" w14:paraId="424514E1" w14:textId="77777777" w:rsidTr="00727420">
        <w:trPr>
          <w:trHeight w:val="542"/>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63D2BEDA" w14:textId="77777777" w:rsidR="00187139" w:rsidRPr="00532824" w:rsidRDefault="00974E23">
            <w:pPr>
              <w:pStyle w:val="Standard"/>
              <w:ind w:right="72"/>
              <w:jc w:val="center"/>
              <w:rPr>
                <w:rFonts w:ascii="Calibri" w:hAnsi="Calibri"/>
              </w:rPr>
            </w:pPr>
            <w:r w:rsidRPr="00532824">
              <w:rPr>
                <w:rFonts w:ascii="Calibri" w:hAnsi="Calibri"/>
              </w:rPr>
              <w:t>CESAR Rose</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26F0AC4E" w14:textId="77777777" w:rsidR="00187139" w:rsidRPr="00532824" w:rsidRDefault="00974E23">
            <w:pPr>
              <w:pStyle w:val="Standard"/>
              <w:jc w:val="center"/>
              <w:rPr>
                <w:rFonts w:ascii="Calibri" w:hAnsi="Calibri"/>
              </w:rPr>
            </w:pPr>
            <w:r w:rsidRPr="00532824">
              <w:rPr>
                <w:rFonts w:ascii="Calibri" w:hAnsi="Calibri"/>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tcPr>
          <w:p w14:paraId="7A0EF084" w14:textId="63027493" w:rsidR="00187139" w:rsidRPr="00532824" w:rsidRDefault="0034321A">
            <w:pPr>
              <w:pStyle w:val="Standard"/>
              <w:ind w:right="30"/>
              <w:jc w:val="center"/>
              <w:rPr>
                <w:rFonts w:ascii="Calibri" w:hAnsi="Calibri"/>
              </w:rPr>
            </w:pPr>
            <w:r>
              <w:rPr>
                <w:rFonts w:ascii="Calibri" w:hAnsi="Calibri"/>
              </w:rPr>
              <w:t>Absente</w:t>
            </w: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vAlign w:val="center"/>
          </w:tcPr>
          <w:p w14:paraId="2A2E0365" w14:textId="77777777" w:rsidR="00187139" w:rsidRPr="00532824" w:rsidRDefault="00974E23">
            <w:pPr>
              <w:pStyle w:val="Standard"/>
              <w:ind w:right="16"/>
              <w:jc w:val="center"/>
              <w:rPr>
                <w:rFonts w:ascii="Calibri" w:hAnsi="Calibri"/>
              </w:rPr>
            </w:pPr>
            <w:r w:rsidRPr="00532824">
              <w:rPr>
                <w:rFonts w:ascii="Calibri" w:hAnsi="Calibri"/>
              </w:rPr>
              <w:t xml:space="preserve"> </w:t>
            </w:r>
          </w:p>
        </w:tc>
      </w:tr>
      <w:tr w:rsidR="00187139" w:rsidRPr="00532824" w14:paraId="458E081E" w14:textId="77777777" w:rsidTr="00E94CC1">
        <w:trPr>
          <w:trHeight w:val="563"/>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6F3ED7BF" w14:textId="77777777" w:rsidR="00187139" w:rsidRPr="00532824" w:rsidRDefault="00974E23">
            <w:pPr>
              <w:pStyle w:val="Standard"/>
              <w:ind w:left="7"/>
              <w:rPr>
                <w:rFonts w:ascii="Calibri" w:hAnsi="Calibri"/>
              </w:rPr>
            </w:pPr>
            <w:r w:rsidRPr="00532824">
              <w:rPr>
                <w:rFonts w:ascii="Calibri" w:hAnsi="Calibri"/>
              </w:rPr>
              <w:t>MACCARI Jessika</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58E7BCB0" w14:textId="77777777" w:rsidR="00187139" w:rsidRPr="00532824" w:rsidRDefault="00974E23">
            <w:pPr>
              <w:pStyle w:val="Standard"/>
              <w:jc w:val="center"/>
              <w:rPr>
                <w:rFonts w:ascii="Calibri" w:hAnsi="Calibri"/>
              </w:rPr>
            </w:pPr>
            <w:r w:rsidRPr="00532824">
              <w:rPr>
                <w:rFonts w:ascii="Calibri" w:hAnsi="Calibri"/>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4D3E80FB" w14:textId="3B02604E" w:rsidR="00187139" w:rsidRPr="00532824" w:rsidRDefault="00232B02">
            <w:pPr>
              <w:pStyle w:val="Standard"/>
              <w:ind w:right="30"/>
              <w:jc w:val="center"/>
              <w:rPr>
                <w:rFonts w:ascii="Calibri" w:hAnsi="Calibri"/>
              </w:rPr>
            </w:pPr>
            <w:r>
              <w:rPr>
                <w:rFonts w:ascii="Calibri" w:hAnsi="Calibri"/>
              </w:rPr>
              <w:t>Excusée</w:t>
            </w: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vAlign w:val="center"/>
          </w:tcPr>
          <w:p w14:paraId="71E6FD3D" w14:textId="77777777" w:rsidR="00187139" w:rsidRPr="00532824" w:rsidRDefault="00974E23">
            <w:pPr>
              <w:pStyle w:val="Standard"/>
              <w:ind w:right="31"/>
              <w:jc w:val="center"/>
              <w:rPr>
                <w:rFonts w:ascii="Calibri" w:hAnsi="Calibri"/>
              </w:rPr>
            </w:pPr>
            <w:r w:rsidRPr="00532824">
              <w:rPr>
                <w:rFonts w:ascii="Calibri" w:hAnsi="Calibri"/>
              </w:rPr>
              <w:t xml:space="preserve"> </w:t>
            </w:r>
          </w:p>
        </w:tc>
      </w:tr>
      <w:tr w:rsidR="004A7542" w:rsidRPr="00532824" w14:paraId="00920BE5" w14:textId="77777777" w:rsidTr="00E94CC1">
        <w:trPr>
          <w:trHeight w:val="563"/>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74DA4395" w14:textId="77777777" w:rsidR="004A7542" w:rsidRPr="00532824" w:rsidRDefault="004A7542" w:rsidP="004A7542">
            <w:pPr>
              <w:pStyle w:val="Standard"/>
              <w:ind w:right="74"/>
              <w:jc w:val="center"/>
              <w:rPr>
                <w:rFonts w:ascii="Calibri" w:hAnsi="Calibri"/>
              </w:rPr>
            </w:pPr>
            <w:r w:rsidRPr="00532824">
              <w:rPr>
                <w:rFonts w:ascii="Calibri" w:hAnsi="Calibri"/>
              </w:rPr>
              <w:t xml:space="preserve">CANE Roger  </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745F9F6A" w14:textId="77777777" w:rsidR="004A7542" w:rsidRPr="00532824" w:rsidRDefault="004A7542" w:rsidP="004A7542">
            <w:pPr>
              <w:pStyle w:val="Standard"/>
              <w:jc w:val="center"/>
              <w:rPr>
                <w:rFonts w:ascii="Calibri" w:hAnsi="Calibri"/>
              </w:rPr>
            </w:pPr>
            <w:r w:rsidRPr="00532824">
              <w:rPr>
                <w:rFonts w:ascii="Calibri" w:hAnsi="Calibri"/>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759CFA6A" w14:textId="77777777" w:rsidR="00E94CC1" w:rsidRDefault="00E94CC1" w:rsidP="004A7542">
            <w:pPr>
              <w:pStyle w:val="Standard"/>
              <w:ind w:right="35"/>
              <w:jc w:val="center"/>
              <w:rPr>
                <w:rFonts w:ascii="Calibri" w:hAnsi="Calibri"/>
              </w:rPr>
            </w:pPr>
            <w:r>
              <w:rPr>
                <w:rFonts w:ascii="Calibri" w:hAnsi="Calibri"/>
              </w:rPr>
              <w:t xml:space="preserve">Procuration à </w:t>
            </w:r>
          </w:p>
          <w:p w14:paraId="1373A21E" w14:textId="34DF4D15" w:rsidR="004A7542" w:rsidRPr="00532824" w:rsidRDefault="00E94CC1" w:rsidP="004A7542">
            <w:pPr>
              <w:pStyle w:val="Standard"/>
              <w:ind w:right="35"/>
              <w:jc w:val="center"/>
              <w:rPr>
                <w:rFonts w:ascii="Calibri" w:hAnsi="Calibri"/>
              </w:rPr>
            </w:pPr>
            <w:r>
              <w:rPr>
                <w:rFonts w:ascii="Calibri" w:hAnsi="Calibri"/>
              </w:rPr>
              <w:t>Mme MEYER</w:t>
            </w:r>
          </w:p>
        </w:tc>
        <w:tc>
          <w:tcPr>
            <w:tcW w:w="212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561F0F12" w14:textId="1A0C2F4B" w:rsidR="004A7542" w:rsidRPr="00532824" w:rsidRDefault="004A7542" w:rsidP="004A7542">
            <w:pPr>
              <w:pStyle w:val="Standard"/>
              <w:ind w:right="31"/>
              <w:jc w:val="center"/>
              <w:rPr>
                <w:rFonts w:ascii="Calibri" w:hAnsi="Calibri"/>
              </w:rPr>
            </w:pPr>
            <w:r w:rsidRPr="00532824">
              <w:rPr>
                <w:rFonts w:ascii="Calibri" w:hAnsi="Calibri"/>
              </w:rPr>
              <w:t xml:space="preserve"> </w:t>
            </w:r>
          </w:p>
        </w:tc>
      </w:tr>
      <w:tr w:rsidR="004A7542" w:rsidRPr="00532824" w14:paraId="6212D636" w14:textId="77777777" w:rsidTr="00E94CC1">
        <w:trPr>
          <w:trHeight w:val="562"/>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7DDF084F" w14:textId="77777777" w:rsidR="004A7542" w:rsidRPr="00532824" w:rsidRDefault="004A7542" w:rsidP="004A7542">
            <w:pPr>
              <w:pStyle w:val="Standard"/>
              <w:ind w:right="77"/>
              <w:jc w:val="center"/>
              <w:rPr>
                <w:rFonts w:ascii="Calibri" w:hAnsi="Calibri"/>
              </w:rPr>
            </w:pPr>
            <w:r w:rsidRPr="00532824">
              <w:rPr>
                <w:rFonts w:ascii="Calibri" w:hAnsi="Calibri"/>
              </w:rPr>
              <w:t>GRAFF Jean</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704EC0C6" w14:textId="77777777" w:rsidR="004A7542" w:rsidRPr="00532824" w:rsidRDefault="004A7542" w:rsidP="004A7542">
            <w:pPr>
              <w:pStyle w:val="Standard"/>
              <w:jc w:val="center"/>
              <w:rPr>
                <w:rFonts w:ascii="Calibri" w:hAnsi="Calibri"/>
              </w:rPr>
            </w:pPr>
            <w:r w:rsidRPr="00532824">
              <w:rPr>
                <w:rFonts w:ascii="Calibri" w:hAnsi="Calibri"/>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18465DE6" w14:textId="5BAC31D2" w:rsidR="004A7542" w:rsidRPr="00532824" w:rsidRDefault="00232B02" w:rsidP="004A7542">
            <w:pPr>
              <w:pStyle w:val="Standard"/>
              <w:ind w:right="30"/>
              <w:jc w:val="center"/>
              <w:rPr>
                <w:rFonts w:ascii="Calibri" w:hAnsi="Calibri"/>
              </w:rPr>
            </w:pPr>
            <w:r>
              <w:rPr>
                <w:rFonts w:ascii="Calibri" w:hAnsi="Calibri"/>
              </w:rPr>
              <w:t>Excusé</w:t>
            </w: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vAlign w:val="center"/>
          </w:tcPr>
          <w:p w14:paraId="5E8CFEAB" w14:textId="518A4FBE" w:rsidR="004A7542" w:rsidRPr="00532824" w:rsidRDefault="004A7542" w:rsidP="004A7542">
            <w:pPr>
              <w:pStyle w:val="Standard"/>
              <w:ind w:right="26"/>
              <w:jc w:val="center"/>
              <w:rPr>
                <w:rFonts w:ascii="Calibri" w:hAnsi="Calibri"/>
              </w:rPr>
            </w:pPr>
            <w:r w:rsidRPr="00532824">
              <w:rPr>
                <w:rFonts w:ascii="Calibri" w:hAnsi="Calibri"/>
              </w:rPr>
              <w:t xml:space="preserve"> </w:t>
            </w:r>
          </w:p>
        </w:tc>
      </w:tr>
      <w:tr w:rsidR="004A7542" w:rsidRPr="00532824" w14:paraId="5B87F2F5" w14:textId="77777777" w:rsidTr="00727420">
        <w:trPr>
          <w:trHeight w:val="562"/>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07B0CBA2" w14:textId="77777777" w:rsidR="004A7542" w:rsidRPr="00532824" w:rsidRDefault="004A7542" w:rsidP="004A7542">
            <w:pPr>
              <w:pStyle w:val="Standard"/>
              <w:ind w:right="78"/>
              <w:jc w:val="center"/>
              <w:rPr>
                <w:rFonts w:ascii="Calibri" w:hAnsi="Calibri"/>
              </w:rPr>
            </w:pPr>
            <w:r w:rsidRPr="00532824">
              <w:rPr>
                <w:rFonts w:ascii="Calibri" w:hAnsi="Calibri"/>
              </w:rPr>
              <w:t>BINTZ Mathieu</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2480BC8D" w14:textId="77777777" w:rsidR="004A7542" w:rsidRPr="00532824" w:rsidRDefault="004A7542" w:rsidP="004A7542">
            <w:pPr>
              <w:pStyle w:val="Standard"/>
              <w:jc w:val="center"/>
              <w:rPr>
                <w:rFonts w:ascii="Calibri" w:hAnsi="Calibri"/>
              </w:rPr>
            </w:pPr>
            <w:r w:rsidRPr="00532824">
              <w:rPr>
                <w:rFonts w:ascii="Calibri" w:hAnsi="Calibri"/>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79CE37A0" w14:textId="063F9E84" w:rsidR="00727420" w:rsidRPr="00727420" w:rsidRDefault="00232B02" w:rsidP="00727420">
            <w:pPr>
              <w:pStyle w:val="Standard"/>
              <w:ind w:right="30"/>
              <w:jc w:val="center"/>
              <w:rPr>
                <w:rFonts w:ascii="Calibri" w:hAnsi="Calibri"/>
                <w:szCs w:val="22"/>
              </w:rPr>
            </w:pPr>
            <w:r>
              <w:rPr>
                <w:rFonts w:ascii="Calibri" w:hAnsi="Calibri"/>
                <w:szCs w:val="22"/>
              </w:rPr>
              <w:t>Excusé</w:t>
            </w: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vAlign w:val="center"/>
          </w:tcPr>
          <w:p w14:paraId="7738DD1F" w14:textId="77777777" w:rsidR="004A7542" w:rsidRPr="00532824" w:rsidRDefault="004A7542" w:rsidP="004A7542">
            <w:pPr>
              <w:pStyle w:val="Standard"/>
              <w:ind w:right="26"/>
              <w:jc w:val="center"/>
              <w:rPr>
                <w:rFonts w:ascii="Calibri" w:hAnsi="Calibri"/>
              </w:rPr>
            </w:pPr>
          </w:p>
        </w:tc>
      </w:tr>
      <w:tr w:rsidR="004A7542" w:rsidRPr="00532824" w14:paraId="37CDA2EE" w14:textId="77777777" w:rsidTr="00727420">
        <w:trPr>
          <w:trHeight w:val="626"/>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09809539" w14:textId="77777777" w:rsidR="004A7542" w:rsidRPr="00532824" w:rsidRDefault="004A7542" w:rsidP="004A7542">
            <w:pPr>
              <w:pStyle w:val="Standard"/>
              <w:rPr>
                <w:rFonts w:ascii="Calibri" w:hAnsi="Calibri"/>
              </w:rPr>
            </w:pPr>
            <w:r w:rsidRPr="00532824">
              <w:rPr>
                <w:rFonts w:ascii="Calibri" w:hAnsi="Calibri"/>
              </w:rPr>
              <w:t>RINALDI François</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24E9549F" w14:textId="77777777" w:rsidR="004A7542" w:rsidRPr="00532824" w:rsidRDefault="004A7542" w:rsidP="004A7542">
            <w:pPr>
              <w:pStyle w:val="Standard"/>
              <w:jc w:val="center"/>
              <w:rPr>
                <w:rFonts w:ascii="Calibri" w:hAnsi="Calibri"/>
              </w:rPr>
            </w:pPr>
            <w:r w:rsidRPr="00532824">
              <w:rPr>
                <w:rFonts w:ascii="Calibri" w:hAnsi="Calibri"/>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tcPr>
          <w:p w14:paraId="266011FC" w14:textId="46D2F05E" w:rsidR="004A7542" w:rsidRPr="00532824" w:rsidRDefault="004A7542" w:rsidP="004A7542">
            <w:pPr>
              <w:pStyle w:val="Standard"/>
              <w:ind w:right="35"/>
              <w:jc w:val="center"/>
              <w:rPr>
                <w:rFonts w:ascii="Calibri" w:hAnsi="Calibri"/>
              </w:rPr>
            </w:pP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tcPr>
          <w:p w14:paraId="4E9EA931" w14:textId="77777777" w:rsidR="004A7542" w:rsidRPr="00532824" w:rsidRDefault="004A7542" w:rsidP="004A7542">
            <w:pPr>
              <w:pStyle w:val="Standard"/>
              <w:ind w:right="26"/>
              <w:jc w:val="center"/>
              <w:rPr>
                <w:rFonts w:ascii="Calibri" w:hAnsi="Calibri"/>
              </w:rPr>
            </w:pPr>
          </w:p>
        </w:tc>
      </w:tr>
    </w:tbl>
    <w:p w14:paraId="66F04E0A" w14:textId="77777777" w:rsidR="00187139" w:rsidRPr="00532824" w:rsidRDefault="00187139" w:rsidP="00232B02">
      <w:pPr>
        <w:pStyle w:val="Standard"/>
        <w:rPr>
          <w:rFonts w:ascii="Calibri" w:hAnsi="Calibri"/>
        </w:rPr>
      </w:pPr>
    </w:p>
    <w:sectPr w:rsidR="00187139" w:rsidRPr="00532824" w:rsidSect="00F227C8">
      <w:headerReference w:type="even" r:id="rId8"/>
      <w:headerReference w:type="default" r:id="rId9"/>
      <w:footerReference w:type="even" r:id="rId10"/>
      <w:pgSz w:w="11906" w:h="16838"/>
      <w:pgMar w:top="1743" w:right="1416" w:bottom="851" w:left="1419" w:header="710" w:footer="4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C9E1F" w14:textId="77777777" w:rsidR="00F227C8" w:rsidRDefault="00F227C8">
      <w:pPr>
        <w:spacing w:after="0" w:line="240" w:lineRule="auto"/>
      </w:pPr>
      <w:r>
        <w:separator/>
      </w:r>
    </w:p>
  </w:endnote>
  <w:endnote w:type="continuationSeparator" w:id="0">
    <w:p w14:paraId="7AAFEE87" w14:textId="77777777" w:rsidR="00F227C8" w:rsidRDefault="00F2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Gill Sans MT">
    <w:charset w:val="00"/>
    <w:family w:val="swiss"/>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8D6D5" w14:textId="77777777" w:rsidR="0019459E" w:rsidRDefault="00974E23">
    <w:pPr>
      <w:pStyle w:val="Standard"/>
      <w:ind w:right="312"/>
      <w:jc w:val="center"/>
    </w:pPr>
    <w:r>
      <w:fldChar w:fldCharType="begin"/>
    </w:r>
    <w:r>
      <w:instrText xml:space="preserve"> PAGE </w:instrText>
    </w:r>
    <w:r>
      <w:fldChar w:fldCharType="separate"/>
    </w:r>
    <w:r w:rsidR="00CA5127">
      <w:rPr>
        <w:noProof/>
      </w:rPr>
      <w:t>2</w:t>
    </w:r>
    <w:r>
      <w:fldChar w:fldCharType="end"/>
    </w:r>
  </w:p>
  <w:p w14:paraId="4326829E" w14:textId="77777777" w:rsidR="0019459E" w:rsidRDefault="00974E23">
    <w:pPr>
      <w:pStyle w:val="Standard"/>
      <w:ind w:right="252"/>
      <w:jc w:val="center"/>
    </w:pPr>
    <w:r>
      <w:rPr>
        <w:rFonts w:ascii="Times New Roman" w:hAnsi="Times New Roman"/>
        <w:sz w:val="24"/>
      </w:rPr>
      <w:t xml:space="preserve"> </w:t>
    </w:r>
  </w:p>
  <w:p w14:paraId="376DCE0D" w14:textId="77777777" w:rsidR="0019459E" w:rsidRDefault="00974E23">
    <w:pPr>
      <w:pStyle w:val="Standard"/>
    </w:pPr>
    <w:r>
      <w:rPr>
        <w:rFonts w:ascii="Times New Roman" w:hAnsi="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EDC90" w14:textId="77777777" w:rsidR="00F227C8" w:rsidRDefault="00F227C8">
      <w:pPr>
        <w:spacing w:after="0" w:line="240" w:lineRule="auto"/>
      </w:pPr>
      <w:r>
        <w:rPr>
          <w:color w:val="000000"/>
        </w:rPr>
        <w:separator/>
      </w:r>
    </w:p>
  </w:footnote>
  <w:footnote w:type="continuationSeparator" w:id="0">
    <w:p w14:paraId="6815D846" w14:textId="77777777" w:rsidR="00F227C8" w:rsidRDefault="00F2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01080" w14:textId="77777777" w:rsidR="0019459E" w:rsidRDefault="00974E23">
    <w:pPr>
      <w:pStyle w:val="Standard"/>
      <w:spacing w:line="235" w:lineRule="auto"/>
      <w:ind w:right="312"/>
      <w:jc w:val="right"/>
    </w:pPr>
    <w:r>
      <w:rPr>
        <w:rFonts w:ascii="Times New Roman" w:hAnsi="Times New Roman"/>
        <w:sz w:val="24"/>
      </w:rPr>
      <w:t>COMMUNE DE BILTZHEIM                                         Procès-verbal du Conseil Municipal  du 24 juillet 2023</w:t>
    </w:r>
  </w:p>
  <w:p w14:paraId="7995E6A6" w14:textId="77777777" w:rsidR="0019459E" w:rsidRDefault="00974E23">
    <w:pPr>
      <w:pStyle w:val="Standard"/>
    </w:pPr>
    <w:r>
      <w:rPr>
        <w:rFonts w:ascii="Times New Roman" w:hAnsi="Times New Roman"/>
        <w:sz w:val="24"/>
      </w:rPr>
      <w:t xml:space="preserve"> </w:t>
    </w:r>
  </w:p>
  <w:p w14:paraId="06BE5ABB" w14:textId="77777777" w:rsidR="0019459E" w:rsidRDefault="00974E23">
    <w:pPr>
      <w:pStyle w:val="Standard"/>
    </w:pPr>
    <w:r>
      <w:rPr>
        <w:rFonts w:ascii="Times New Roman" w:hAnsi="Times New Roman"/>
        <w:sz w:val="24"/>
      </w:rPr>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2F7AD" w14:textId="77777777" w:rsidR="0019459E" w:rsidRDefault="00974E23">
    <w:pPr>
      <w:pStyle w:val="Standard"/>
      <w:spacing w:line="235" w:lineRule="auto"/>
      <w:ind w:right="-1"/>
    </w:pPr>
    <w:r>
      <w:rPr>
        <w:rFonts w:ascii="Times New Roman" w:hAnsi="Times New Roman"/>
        <w:sz w:val="24"/>
      </w:rPr>
      <w:t>COMMUNE DE BILTZHEIM                                                            PV du Conseil Municipal</w:t>
    </w:r>
  </w:p>
  <w:p w14:paraId="72F4A87F" w14:textId="39CFF992" w:rsidR="0019459E" w:rsidRDefault="00974E23">
    <w:pPr>
      <w:pStyle w:val="Standard"/>
      <w:spacing w:line="235" w:lineRule="auto"/>
      <w:ind w:right="-1"/>
      <w:jc w:val="right"/>
    </w:pPr>
    <w:r>
      <w:rPr>
        <w:rFonts w:ascii="Times New Roman" w:hAnsi="Times New Roman"/>
        <w:sz w:val="24"/>
      </w:rPr>
      <w:t xml:space="preserve">Du </w:t>
    </w:r>
    <w:r w:rsidR="005B3A70">
      <w:rPr>
        <w:rFonts w:ascii="Times New Roman" w:hAnsi="Times New Roman"/>
        <w:sz w:val="24"/>
      </w:rPr>
      <w:t>25 mars</w:t>
    </w:r>
    <w:r w:rsidR="0009797D">
      <w:rPr>
        <w:rFonts w:ascii="Times New Roman" w:hAnsi="Times New Roman"/>
        <w:sz w:val="24"/>
      </w:rPr>
      <w:t xml:space="preserve"> 2024</w:t>
    </w:r>
  </w:p>
  <w:p w14:paraId="2EF10BB2" w14:textId="77777777" w:rsidR="0019459E" w:rsidRDefault="00974E23">
    <w:pPr>
      <w:pStyle w:val="Standard"/>
    </w:pPr>
    <w:r>
      <w:rPr>
        <w:rFonts w:ascii="Times New Roman" w:hAnsi="Times New Roman"/>
        <w:sz w:val="24"/>
      </w:rPr>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0815"/>
    <w:multiLevelType w:val="multilevel"/>
    <w:tmpl w:val="7C8448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3F5E67"/>
    <w:multiLevelType w:val="hybridMultilevel"/>
    <w:tmpl w:val="9E221020"/>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2" w15:restartNumberingAfterBreak="0">
    <w:nsid w:val="066917E5"/>
    <w:multiLevelType w:val="hybridMultilevel"/>
    <w:tmpl w:val="C99A976A"/>
    <w:lvl w:ilvl="0" w:tplc="EF787998">
      <w:start w:val="31"/>
      <w:numFmt w:val="bullet"/>
      <w:lvlText w:val="-"/>
      <w:lvlJc w:val="left"/>
      <w:pPr>
        <w:ind w:left="1425" w:hanging="360"/>
      </w:pPr>
      <w:rPr>
        <w:rFonts w:ascii="Times New Roman" w:eastAsia="Times New Roman" w:hAnsi="Times New Roman" w:cs="Times New Roman"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3" w15:restartNumberingAfterBreak="0">
    <w:nsid w:val="06EF327B"/>
    <w:multiLevelType w:val="multilevel"/>
    <w:tmpl w:val="CEE0FCC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074C1A58"/>
    <w:multiLevelType w:val="multilevel"/>
    <w:tmpl w:val="A488861A"/>
    <w:styleLink w:val="WWNum9"/>
    <w:lvl w:ilvl="0">
      <w:numFmt w:val="bullet"/>
      <w:lvlText w:val="-"/>
      <w:lvlJc w:val="left"/>
      <w:pPr>
        <w:ind w:left="720" w:hanging="360"/>
      </w:pPr>
      <w:rPr>
        <w:rFonts w:ascii="Times New Roman" w:eastAsia="Arial Unicode MS" w:hAnsi="Times New Roman" w:cs="Arial Unicode M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D023668"/>
    <w:multiLevelType w:val="multilevel"/>
    <w:tmpl w:val="FBA0CBA0"/>
    <w:styleLink w:val="WWNum3"/>
    <w:lvl w:ilvl="0">
      <w:numFmt w:val="bullet"/>
      <w:lvlText w:val="-"/>
      <w:lvlJc w:val="left"/>
      <w:pPr>
        <w:ind w:left="720" w:hanging="360"/>
      </w:pPr>
      <w:rPr>
        <w:rFonts w:ascii="Times New Roman" w:eastAsia="Times New Roman" w:hAnsi="Times New Roman"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17B5BB0"/>
    <w:multiLevelType w:val="hybridMultilevel"/>
    <w:tmpl w:val="719608BE"/>
    <w:lvl w:ilvl="0" w:tplc="CAD49D78">
      <w:start w:val="1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6A785E"/>
    <w:multiLevelType w:val="multilevel"/>
    <w:tmpl w:val="059A67B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8187AA2"/>
    <w:multiLevelType w:val="multilevel"/>
    <w:tmpl w:val="C46AB580"/>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9952AF7"/>
    <w:multiLevelType w:val="hybridMultilevel"/>
    <w:tmpl w:val="F05E049A"/>
    <w:lvl w:ilvl="0" w:tplc="EF787998">
      <w:start w:val="31"/>
      <w:numFmt w:val="bullet"/>
      <w:lvlText w:val="-"/>
      <w:lvlJc w:val="left"/>
      <w:pPr>
        <w:ind w:left="1425" w:hanging="360"/>
      </w:pPr>
      <w:rPr>
        <w:rFonts w:ascii="Times New Roman" w:eastAsia="Times New Roman" w:hAnsi="Times New Roman" w:cs="Times New Roman"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0" w15:restartNumberingAfterBreak="0">
    <w:nsid w:val="1BD150DC"/>
    <w:multiLevelType w:val="multilevel"/>
    <w:tmpl w:val="8F8EC9BE"/>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E1C611A"/>
    <w:multiLevelType w:val="multilevel"/>
    <w:tmpl w:val="BD5609B8"/>
    <w:styleLink w:val="WWNum4"/>
    <w:lvl w:ilvl="0">
      <w:numFmt w:val="bullet"/>
      <w:lvlText w:val="-"/>
      <w:lvlJc w:val="left"/>
      <w:pPr>
        <w:ind w:left="1068" w:hanging="360"/>
      </w:pPr>
      <w:rPr>
        <w:rFonts w:ascii="Times New Roman" w:eastAsia="Times New Roman" w:hAnsi="Times New Roman"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2" w15:restartNumberingAfterBreak="0">
    <w:nsid w:val="1E2E6F5E"/>
    <w:multiLevelType w:val="multilevel"/>
    <w:tmpl w:val="7EBA1D26"/>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E667219"/>
    <w:multiLevelType w:val="multilevel"/>
    <w:tmpl w:val="FB72D340"/>
    <w:styleLink w:val="WWNum12"/>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2072785"/>
    <w:multiLevelType w:val="hybridMultilevel"/>
    <w:tmpl w:val="972ACB0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0E44AA"/>
    <w:multiLevelType w:val="hybridMultilevel"/>
    <w:tmpl w:val="E21CFA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6D18BC"/>
    <w:multiLevelType w:val="hybridMultilevel"/>
    <w:tmpl w:val="3F4805E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348E653E"/>
    <w:multiLevelType w:val="hybridMultilevel"/>
    <w:tmpl w:val="B358AA1C"/>
    <w:lvl w:ilvl="0" w:tplc="EF787998">
      <w:start w:val="31"/>
      <w:numFmt w:val="bullet"/>
      <w:lvlText w:val="-"/>
      <w:lvlJc w:val="left"/>
      <w:pPr>
        <w:ind w:left="1287" w:hanging="360"/>
      </w:pPr>
      <w:rPr>
        <w:rFonts w:ascii="Times New Roman" w:eastAsia="Times New Roman"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3A4F2A3B"/>
    <w:multiLevelType w:val="hybridMultilevel"/>
    <w:tmpl w:val="9468E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BDE7CEF"/>
    <w:multiLevelType w:val="singleLevel"/>
    <w:tmpl w:val="7ED6652E"/>
    <w:lvl w:ilvl="0">
      <w:start w:val="12"/>
      <w:numFmt w:val="bullet"/>
      <w:lvlText w:val="-"/>
      <w:lvlJc w:val="left"/>
      <w:pPr>
        <w:tabs>
          <w:tab w:val="num" w:pos="360"/>
        </w:tabs>
        <w:ind w:left="360" w:hanging="360"/>
      </w:pPr>
    </w:lvl>
  </w:abstractNum>
  <w:abstractNum w:abstractNumId="20" w15:restartNumberingAfterBreak="0">
    <w:nsid w:val="3CF24046"/>
    <w:multiLevelType w:val="hybridMultilevel"/>
    <w:tmpl w:val="573C2134"/>
    <w:lvl w:ilvl="0" w:tplc="6C42984E">
      <w:numFmt w:val="bullet"/>
      <w:lvlText w:val="-"/>
      <w:lvlJc w:val="left"/>
      <w:pPr>
        <w:ind w:left="720" w:hanging="360"/>
      </w:pPr>
      <w:rPr>
        <w:rFonts w:ascii="Calibri" w:eastAsia="MS Mincho"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3EE92967"/>
    <w:multiLevelType w:val="hybridMultilevel"/>
    <w:tmpl w:val="0D26DA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00D0216"/>
    <w:multiLevelType w:val="multilevel"/>
    <w:tmpl w:val="8B4EC074"/>
    <w:styleLink w:val="WWNum16"/>
    <w:lvl w:ilvl="0">
      <w:numFmt w:val="bullet"/>
      <w:lvlText w:val="-"/>
      <w:lvlJc w:val="left"/>
      <w:pPr>
        <w:ind w:left="420" w:hanging="360"/>
      </w:pPr>
      <w:rPr>
        <w:rFonts w:ascii="Times New Roman" w:eastAsia="Times New Roman" w:hAnsi="Times New Roman" w:cs="Times New Roman"/>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abstractNum w:abstractNumId="23" w15:restartNumberingAfterBreak="0">
    <w:nsid w:val="487A2386"/>
    <w:multiLevelType w:val="hybridMultilevel"/>
    <w:tmpl w:val="1B8E7E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97129C5"/>
    <w:multiLevelType w:val="multilevel"/>
    <w:tmpl w:val="38300AD6"/>
    <w:styleLink w:val="WWNum14"/>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A4B6066"/>
    <w:multiLevelType w:val="multilevel"/>
    <w:tmpl w:val="07049FBE"/>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ED05427"/>
    <w:multiLevelType w:val="hybridMultilevel"/>
    <w:tmpl w:val="3BDCED2A"/>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27" w15:restartNumberingAfterBreak="0">
    <w:nsid w:val="50447862"/>
    <w:multiLevelType w:val="hybridMultilevel"/>
    <w:tmpl w:val="D38C4376"/>
    <w:lvl w:ilvl="0" w:tplc="78C6E35C">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5254729"/>
    <w:multiLevelType w:val="hybridMultilevel"/>
    <w:tmpl w:val="CB46BF28"/>
    <w:lvl w:ilvl="0" w:tplc="62C824E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55D4605F"/>
    <w:multiLevelType w:val="multilevel"/>
    <w:tmpl w:val="BF30124A"/>
    <w:styleLink w:val="WWNum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57E9560F"/>
    <w:multiLevelType w:val="multilevel"/>
    <w:tmpl w:val="82740898"/>
    <w:styleLink w:val="WWNum8"/>
    <w:lvl w:ilvl="0">
      <w:numFmt w:val="bullet"/>
      <w:lvlText w:val="•"/>
      <w:lvlJc w:val="left"/>
      <w:pPr>
        <w:ind w:left="567"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bullet"/>
      <w:lvlText w:val="•"/>
      <w:lvlJc w:val="left"/>
      <w:pPr>
        <w:ind w:left="100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bullet"/>
      <w:lvlText w:val="•"/>
      <w:lvlJc w:val="left"/>
      <w:pPr>
        <w:ind w:left="172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44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numFmt w:val="bullet"/>
      <w:lvlText w:val="•"/>
      <w:lvlJc w:val="left"/>
      <w:pPr>
        <w:ind w:left="316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bullet"/>
      <w:lvlText w:val="•"/>
      <w:lvlJc w:val="left"/>
      <w:pPr>
        <w:ind w:left="388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numFmt w:val="bullet"/>
      <w:lvlText w:val="•"/>
      <w:lvlJc w:val="left"/>
      <w:pPr>
        <w:ind w:left="460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numFmt w:val="bullet"/>
      <w:lvlText w:val="•"/>
      <w:lvlJc w:val="left"/>
      <w:pPr>
        <w:ind w:left="532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numFmt w:val="bullet"/>
      <w:lvlText w:val="•"/>
      <w:lvlJc w:val="left"/>
      <w:pPr>
        <w:ind w:left="604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B2C5F25"/>
    <w:multiLevelType w:val="hybridMultilevel"/>
    <w:tmpl w:val="BBFC22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C1C6592"/>
    <w:multiLevelType w:val="hybridMultilevel"/>
    <w:tmpl w:val="CCF8D6C6"/>
    <w:lvl w:ilvl="0" w:tplc="FF9243E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5C1D193F"/>
    <w:multiLevelType w:val="multilevel"/>
    <w:tmpl w:val="5E3A7186"/>
    <w:styleLink w:val="WWNum1"/>
    <w:lvl w:ilvl="0">
      <w:numFmt w:val="bullet"/>
      <w:lvlText w:val="-"/>
      <w:lvlJc w:val="left"/>
      <w:pPr>
        <w:ind w:left="720" w:hanging="360"/>
      </w:pPr>
      <w:rPr>
        <w:rFonts w:ascii="Times New Roman" w:eastAsia="Times New Roman" w:hAnsi="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5F867218"/>
    <w:multiLevelType w:val="hybridMultilevel"/>
    <w:tmpl w:val="A23695A8"/>
    <w:lvl w:ilvl="0" w:tplc="EF787998">
      <w:start w:val="3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24F4502"/>
    <w:multiLevelType w:val="multilevel"/>
    <w:tmpl w:val="31586F8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6" w15:restartNumberingAfterBreak="0">
    <w:nsid w:val="62564D2F"/>
    <w:multiLevelType w:val="hybridMultilevel"/>
    <w:tmpl w:val="382085D6"/>
    <w:lvl w:ilvl="0" w:tplc="EF787998">
      <w:start w:val="31"/>
      <w:numFmt w:val="bullet"/>
      <w:lvlText w:val="-"/>
      <w:lvlJc w:val="left"/>
      <w:pPr>
        <w:ind w:left="1429" w:hanging="360"/>
      </w:pPr>
      <w:rPr>
        <w:rFonts w:ascii="Times New Roman" w:eastAsia="Times New Roman" w:hAnsi="Times New Roman"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7" w15:restartNumberingAfterBreak="0">
    <w:nsid w:val="6687032D"/>
    <w:multiLevelType w:val="hybridMultilevel"/>
    <w:tmpl w:val="7C02E924"/>
    <w:lvl w:ilvl="0" w:tplc="E012AEC6">
      <w:start w:val="2"/>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6D95E25"/>
    <w:multiLevelType w:val="hybridMultilevel"/>
    <w:tmpl w:val="F5FA156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AD071A8"/>
    <w:multiLevelType w:val="multilevel"/>
    <w:tmpl w:val="15747602"/>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74913DA9"/>
    <w:multiLevelType w:val="multilevel"/>
    <w:tmpl w:val="960CF424"/>
    <w:styleLink w:val="WWNum7"/>
    <w:lvl w:ilvl="0">
      <w:numFmt w:val="bullet"/>
      <w:lvlText w:val="•"/>
      <w:lvlJc w:val="left"/>
      <w:pPr>
        <w:ind w:left="567"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bullet"/>
      <w:lvlText w:val="•"/>
      <w:lvlJc w:val="left"/>
      <w:pPr>
        <w:ind w:left="100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bullet"/>
      <w:lvlText w:val="•"/>
      <w:lvlJc w:val="left"/>
      <w:pPr>
        <w:ind w:left="172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44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numFmt w:val="bullet"/>
      <w:lvlText w:val="•"/>
      <w:lvlJc w:val="left"/>
      <w:pPr>
        <w:ind w:left="316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bullet"/>
      <w:lvlText w:val="•"/>
      <w:lvlJc w:val="left"/>
      <w:pPr>
        <w:ind w:left="388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numFmt w:val="bullet"/>
      <w:lvlText w:val="•"/>
      <w:lvlJc w:val="left"/>
      <w:pPr>
        <w:ind w:left="460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numFmt w:val="bullet"/>
      <w:lvlText w:val="•"/>
      <w:lvlJc w:val="left"/>
      <w:pPr>
        <w:ind w:left="532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numFmt w:val="bullet"/>
      <w:lvlText w:val="•"/>
      <w:lvlJc w:val="left"/>
      <w:pPr>
        <w:ind w:left="604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75756E0D"/>
    <w:multiLevelType w:val="hybridMultilevel"/>
    <w:tmpl w:val="7E227FEE"/>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2" w15:restartNumberingAfterBreak="0">
    <w:nsid w:val="7687686C"/>
    <w:multiLevelType w:val="hybridMultilevel"/>
    <w:tmpl w:val="96ACE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9702312"/>
    <w:multiLevelType w:val="hybridMultilevel"/>
    <w:tmpl w:val="4434071E"/>
    <w:lvl w:ilvl="0" w:tplc="040C000B">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4" w15:restartNumberingAfterBreak="0">
    <w:nsid w:val="7A5E2BA9"/>
    <w:multiLevelType w:val="hybridMultilevel"/>
    <w:tmpl w:val="5B4609EC"/>
    <w:lvl w:ilvl="0" w:tplc="040C000B">
      <w:start w:val="1"/>
      <w:numFmt w:val="bullet"/>
      <w:lvlText w:val=""/>
      <w:lvlJc w:val="left"/>
      <w:pPr>
        <w:ind w:left="2130" w:hanging="360"/>
      </w:pPr>
      <w:rPr>
        <w:rFonts w:ascii="Wingdings" w:hAnsi="Wingdings"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num w:numId="1" w16cid:durableId="254748917">
    <w:abstractNumId w:val="33"/>
  </w:num>
  <w:num w:numId="2" w16cid:durableId="1745296056">
    <w:abstractNumId w:val="29"/>
  </w:num>
  <w:num w:numId="3" w16cid:durableId="1587348950">
    <w:abstractNumId w:val="5"/>
  </w:num>
  <w:num w:numId="4" w16cid:durableId="1595088633">
    <w:abstractNumId w:val="11"/>
  </w:num>
  <w:num w:numId="5" w16cid:durableId="1336421722">
    <w:abstractNumId w:val="12"/>
  </w:num>
  <w:num w:numId="6" w16cid:durableId="1623800585">
    <w:abstractNumId w:val="25"/>
  </w:num>
  <w:num w:numId="7" w16cid:durableId="60642074">
    <w:abstractNumId w:val="40"/>
  </w:num>
  <w:num w:numId="8" w16cid:durableId="852190810">
    <w:abstractNumId w:val="30"/>
  </w:num>
  <w:num w:numId="9" w16cid:durableId="423303944">
    <w:abstractNumId w:val="4"/>
  </w:num>
  <w:num w:numId="10" w16cid:durableId="2091927944">
    <w:abstractNumId w:val="0"/>
  </w:num>
  <w:num w:numId="11" w16cid:durableId="586571346">
    <w:abstractNumId w:val="10"/>
  </w:num>
  <w:num w:numId="12" w16cid:durableId="669334597">
    <w:abstractNumId w:val="13"/>
  </w:num>
  <w:num w:numId="13" w16cid:durableId="2140680114">
    <w:abstractNumId w:val="39"/>
  </w:num>
  <w:num w:numId="14" w16cid:durableId="1841389454">
    <w:abstractNumId w:val="24"/>
  </w:num>
  <w:num w:numId="15" w16cid:durableId="640959954">
    <w:abstractNumId w:val="8"/>
  </w:num>
  <w:num w:numId="16" w16cid:durableId="1422487216">
    <w:abstractNumId w:val="22"/>
  </w:num>
  <w:num w:numId="17" w16cid:durableId="1806317776">
    <w:abstractNumId w:val="39"/>
  </w:num>
  <w:num w:numId="18" w16cid:durableId="618873014">
    <w:abstractNumId w:val="24"/>
  </w:num>
  <w:num w:numId="19" w16cid:durableId="551061">
    <w:abstractNumId w:val="8"/>
  </w:num>
  <w:num w:numId="20" w16cid:durableId="1180893722">
    <w:abstractNumId w:val="22"/>
  </w:num>
  <w:num w:numId="21" w16cid:durableId="354045237">
    <w:abstractNumId w:val="10"/>
  </w:num>
  <w:num w:numId="22" w16cid:durableId="141235657">
    <w:abstractNumId w:val="42"/>
  </w:num>
  <w:num w:numId="23" w16cid:durableId="118500539">
    <w:abstractNumId w:val="15"/>
  </w:num>
  <w:num w:numId="24" w16cid:durableId="1305157117">
    <w:abstractNumId w:val="16"/>
  </w:num>
  <w:num w:numId="25" w16cid:durableId="153884915">
    <w:abstractNumId w:val="38"/>
  </w:num>
  <w:num w:numId="26" w16cid:durableId="1186677425">
    <w:abstractNumId w:val="14"/>
  </w:num>
  <w:num w:numId="27" w16cid:durableId="1616524279">
    <w:abstractNumId w:val="26"/>
  </w:num>
  <w:num w:numId="28" w16cid:durableId="1616206578">
    <w:abstractNumId w:val="6"/>
  </w:num>
  <w:num w:numId="29" w16cid:durableId="1691486338">
    <w:abstractNumId w:val="28"/>
  </w:num>
  <w:num w:numId="30" w16cid:durableId="368921835">
    <w:abstractNumId w:val="20"/>
  </w:num>
  <w:num w:numId="31" w16cid:durableId="761145927">
    <w:abstractNumId w:val="3"/>
  </w:num>
  <w:num w:numId="32" w16cid:durableId="1286502605">
    <w:abstractNumId w:val="35"/>
  </w:num>
  <w:num w:numId="33" w16cid:durableId="308946883">
    <w:abstractNumId w:val="7"/>
  </w:num>
  <w:num w:numId="34" w16cid:durableId="336614838">
    <w:abstractNumId w:val="37"/>
  </w:num>
  <w:num w:numId="35" w16cid:durableId="1536189444">
    <w:abstractNumId w:val="18"/>
  </w:num>
  <w:num w:numId="36" w16cid:durableId="941454538">
    <w:abstractNumId w:val="27"/>
  </w:num>
  <w:num w:numId="37" w16cid:durableId="17582205">
    <w:abstractNumId w:val="32"/>
  </w:num>
  <w:num w:numId="38" w16cid:durableId="2073769708">
    <w:abstractNumId w:val="21"/>
  </w:num>
  <w:num w:numId="39" w16cid:durableId="238369637">
    <w:abstractNumId w:val="19"/>
  </w:num>
  <w:num w:numId="40" w16cid:durableId="532422939">
    <w:abstractNumId w:val="43"/>
  </w:num>
  <w:num w:numId="41" w16cid:durableId="402260769">
    <w:abstractNumId w:val="44"/>
  </w:num>
  <w:num w:numId="42" w16cid:durableId="143547713">
    <w:abstractNumId w:val="34"/>
  </w:num>
  <w:num w:numId="43" w16cid:durableId="1758749705">
    <w:abstractNumId w:val="17"/>
  </w:num>
  <w:num w:numId="44" w16cid:durableId="1002665823">
    <w:abstractNumId w:val="36"/>
  </w:num>
  <w:num w:numId="45" w16cid:durableId="1527059929">
    <w:abstractNumId w:val="9"/>
  </w:num>
  <w:num w:numId="46" w16cid:durableId="636421587">
    <w:abstractNumId w:val="2"/>
  </w:num>
  <w:num w:numId="47" w16cid:durableId="2138913172">
    <w:abstractNumId w:val="41"/>
  </w:num>
  <w:num w:numId="48" w16cid:durableId="1556424968">
    <w:abstractNumId w:val="23"/>
  </w:num>
  <w:num w:numId="49" w16cid:durableId="2077631997">
    <w:abstractNumId w:val="1"/>
  </w:num>
  <w:num w:numId="50" w16cid:durableId="5061457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139"/>
    <w:rsid w:val="00071EE3"/>
    <w:rsid w:val="00076F0E"/>
    <w:rsid w:val="0009589B"/>
    <w:rsid w:val="0009797D"/>
    <w:rsid w:val="000A3EEB"/>
    <w:rsid w:val="000D4592"/>
    <w:rsid w:val="00101954"/>
    <w:rsid w:val="00110D80"/>
    <w:rsid w:val="00146395"/>
    <w:rsid w:val="00183518"/>
    <w:rsid w:val="00187139"/>
    <w:rsid w:val="0019459E"/>
    <w:rsid w:val="00197A06"/>
    <w:rsid w:val="001A5897"/>
    <w:rsid w:val="001C7462"/>
    <w:rsid w:val="002135F0"/>
    <w:rsid w:val="002238E8"/>
    <w:rsid w:val="00232B02"/>
    <w:rsid w:val="00254207"/>
    <w:rsid w:val="0025480E"/>
    <w:rsid w:val="002819BA"/>
    <w:rsid w:val="00297AC0"/>
    <w:rsid w:val="002F7570"/>
    <w:rsid w:val="00304C14"/>
    <w:rsid w:val="00322472"/>
    <w:rsid w:val="00324235"/>
    <w:rsid w:val="0034321A"/>
    <w:rsid w:val="00344B71"/>
    <w:rsid w:val="003707C6"/>
    <w:rsid w:val="0037677A"/>
    <w:rsid w:val="00383B57"/>
    <w:rsid w:val="0039623F"/>
    <w:rsid w:val="004013BF"/>
    <w:rsid w:val="004237BC"/>
    <w:rsid w:val="004356A1"/>
    <w:rsid w:val="004A7542"/>
    <w:rsid w:val="004C0F59"/>
    <w:rsid w:val="004D311A"/>
    <w:rsid w:val="004F1FBF"/>
    <w:rsid w:val="00503399"/>
    <w:rsid w:val="00512B92"/>
    <w:rsid w:val="0052240C"/>
    <w:rsid w:val="00527E20"/>
    <w:rsid w:val="00532824"/>
    <w:rsid w:val="005428AB"/>
    <w:rsid w:val="00550C8C"/>
    <w:rsid w:val="00571A04"/>
    <w:rsid w:val="005857EA"/>
    <w:rsid w:val="00597F1E"/>
    <w:rsid w:val="005B21A7"/>
    <w:rsid w:val="005B3A70"/>
    <w:rsid w:val="005D7312"/>
    <w:rsid w:val="005E05BB"/>
    <w:rsid w:val="005E4952"/>
    <w:rsid w:val="005E70DF"/>
    <w:rsid w:val="005F2C4C"/>
    <w:rsid w:val="005F7689"/>
    <w:rsid w:val="005F7DDB"/>
    <w:rsid w:val="0063702D"/>
    <w:rsid w:val="0065718A"/>
    <w:rsid w:val="00692055"/>
    <w:rsid w:val="006A6103"/>
    <w:rsid w:val="006D7D02"/>
    <w:rsid w:val="006E086F"/>
    <w:rsid w:val="006F2F3F"/>
    <w:rsid w:val="00701431"/>
    <w:rsid w:val="00727420"/>
    <w:rsid w:val="007704C9"/>
    <w:rsid w:val="007A2AAE"/>
    <w:rsid w:val="007A7EF8"/>
    <w:rsid w:val="007D32AC"/>
    <w:rsid w:val="007D7DF4"/>
    <w:rsid w:val="007F2A16"/>
    <w:rsid w:val="007F2FB1"/>
    <w:rsid w:val="00801A1A"/>
    <w:rsid w:val="00805585"/>
    <w:rsid w:val="00830087"/>
    <w:rsid w:val="00831ABC"/>
    <w:rsid w:val="00841522"/>
    <w:rsid w:val="008423D8"/>
    <w:rsid w:val="00861A02"/>
    <w:rsid w:val="008655C6"/>
    <w:rsid w:val="00875E7D"/>
    <w:rsid w:val="008969F4"/>
    <w:rsid w:val="008A14B0"/>
    <w:rsid w:val="008B5309"/>
    <w:rsid w:val="008D275F"/>
    <w:rsid w:val="008D3E3E"/>
    <w:rsid w:val="008E398A"/>
    <w:rsid w:val="008F3B30"/>
    <w:rsid w:val="009015D6"/>
    <w:rsid w:val="009414A8"/>
    <w:rsid w:val="00972506"/>
    <w:rsid w:val="00974E23"/>
    <w:rsid w:val="009A5AEB"/>
    <w:rsid w:val="009E377C"/>
    <w:rsid w:val="009F4295"/>
    <w:rsid w:val="00A15999"/>
    <w:rsid w:val="00A21F82"/>
    <w:rsid w:val="00A345BC"/>
    <w:rsid w:val="00A718E1"/>
    <w:rsid w:val="00A84DC5"/>
    <w:rsid w:val="00AA2FC3"/>
    <w:rsid w:val="00AD1FE6"/>
    <w:rsid w:val="00AE67CD"/>
    <w:rsid w:val="00AF72C1"/>
    <w:rsid w:val="00B01584"/>
    <w:rsid w:val="00B23C38"/>
    <w:rsid w:val="00B36FEC"/>
    <w:rsid w:val="00B70A89"/>
    <w:rsid w:val="00B71976"/>
    <w:rsid w:val="00B71F79"/>
    <w:rsid w:val="00B82A15"/>
    <w:rsid w:val="00BB39EF"/>
    <w:rsid w:val="00BE328D"/>
    <w:rsid w:val="00C05B27"/>
    <w:rsid w:val="00C15006"/>
    <w:rsid w:val="00C40C62"/>
    <w:rsid w:val="00C51BFC"/>
    <w:rsid w:val="00C51EE3"/>
    <w:rsid w:val="00C61600"/>
    <w:rsid w:val="00C664A9"/>
    <w:rsid w:val="00C9261A"/>
    <w:rsid w:val="00C9730F"/>
    <w:rsid w:val="00CA0DFB"/>
    <w:rsid w:val="00CA5127"/>
    <w:rsid w:val="00CF607E"/>
    <w:rsid w:val="00D02425"/>
    <w:rsid w:val="00D15054"/>
    <w:rsid w:val="00D24531"/>
    <w:rsid w:val="00D361DF"/>
    <w:rsid w:val="00D60A73"/>
    <w:rsid w:val="00D83875"/>
    <w:rsid w:val="00D850F9"/>
    <w:rsid w:val="00D9547D"/>
    <w:rsid w:val="00DA136B"/>
    <w:rsid w:val="00DE524F"/>
    <w:rsid w:val="00DF6DFF"/>
    <w:rsid w:val="00E43B90"/>
    <w:rsid w:val="00E94CC1"/>
    <w:rsid w:val="00EB3207"/>
    <w:rsid w:val="00EB51FB"/>
    <w:rsid w:val="00EC3E04"/>
    <w:rsid w:val="00EE75B5"/>
    <w:rsid w:val="00F227C8"/>
    <w:rsid w:val="00F270E1"/>
    <w:rsid w:val="00F43743"/>
    <w:rsid w:val="00F4607E"/>
    <w:rsid w:val="00F53C93"/>
    <w:rsid w:val="00F86551"/>
    <w:rsid w:val="00F93030"/>
    <w:rsid w:val="00F9640E"/>
    <w:rsid w:val="00FB125F"/>
    <w:rsid w:val="00FB2473"/>
    <w:rsid w:val="00FB7C00"/>
    <w:rsid w:val="00FD6D81"/>
    <w:rsid w:val="00FF14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F916E"/>
  <w15:docId w15:val="{5ED5820B-24C7-42E4-BED5-5517D2D1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F"/>
        <w:kern w:val="3"/>
        <w:sz w:val="22"/>
        <w:szCs w:val="22"/>
        <w:lang w:val="fr-FR" w:eastAsia="fr-FR" w:bidi="ar-SA"/>
      </w:rPr>
    </w:rPrDefault>
    <w:pPrDefault>
      <w:pPr>
        <w:widowControl w:val="0"/>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Titre1">
    <w:name w:val="heading 1"/>
    <w:basedOn w:val="Heading"/>
    <w:next w:val="Textbody"/>
    <w:pPr>
      <w:keepLines/>
      <w:spacing w:after="0"/>
      <w:ind w:left="10" w:hanging="10"/>
      <w:outlineLvl w:val="0"/>
    </w:pPr>
    <w:rPr>
      <w:rFonts w:ascii="Times New Roman" w:eastAsia="Times New Roman" w:hAnsi="Times New Roman" w:cs="Times New Roman"/>
      <w:b/>
      <w:color w:val="000000"/>
      <w:sz w:val="24"/>
      <w:u w:val="single" w:color="000000"/>
    </w:rPr>
  </w:style>
  <w:style w:type="paragraph" w:styleId="Titre2">
    <w:name w:val="heading 2"/>
    <w:basedOn w:val="Heading"/>
    <w:next w:val="Textbody"/>
    <w:pPr>
      <w:keepLines/>
      <w:spacing w:after="0"/>
      <w:ind w:left="10" w:hanging="10"/>
      <w:outlineLvl w:val="1"/>
    </w:pPr>
    <w:rPr>
      <w:rFonts w:ascii="Times New Roman" w:eastAsia="Times New Roman" w:hAnsi="Times New Roman" w:cs="Times New Roman"/>
      <w:b/>
      <w:color w:val="000000"/>
      <w:sz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spacing w:after="0" w:line="240" w:lineRule="auto"/>
      <w:jc w:val="both"/>
    </w:pPr>
    <w:rPr>
      <w:rFonts w:ascii="Gill Sans MT" w:eastAsia="Times New Roman" w:hAnsi="Gill Sans MT" w:cs="Times New Roman"/>
      <w:szCs w:val="20"/>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40" w:line="288" w:lineRule="auto"/>
      <w:jc w:val="left"/>
    </w:pPr>
    <w:rPr>
      <w:rFonts w:ascii="Liberation Serif" w:eastAsia="SimSun" w:hAnsi="Liberation Serif" w:cs="Arial"/>
      <w:color w:val="00000A"/>
      <w:sz w:val="24"/>
      <w:szCs w:val="24"/>
      <w:lang w:eastAsia="zh-CN" w:bidi="hi-IN"/>
    </w:rPr>
  </w:style>
  <w:style w:type="paragraph" w:styleId="Liste">
    <w:name w:val="List"/>
    <w:basedOn w:val="Textbody"/>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Paragraphedeliste">
    <w:name w:val="List Paragraph"/>
    <w:aliases w:val="Listes,texte liste"/>
    <w:basedOn w:val="Standard"/>
    <w:uiPriority w:val="34"/>
    <w:qFormat/>
    <w:pPr>
      <w:ind w:left="720"/>
    </w:pPr>
  </w:style>
  <w:style w:type="paragraph" w:customStyle="1" w:styleId="VuConsidrant">
    <w:name w:val="Vu.Considérant"/>
    <w:basedOn w:val="Standard"/>
    <w:pPr>
      <w:spacing w:after="140"/>
    </w:pPr>
    <w:rPr>
      <w:rFonts w:ascii="Arial" w:hAnsi="Arial" w:cs="Arial"/>
      <w:color w:val="00000A"/>
      <w:sz w:val="20"/>
    </w:rPr>
  </w:style>
  <w:style w:type="paragraph" w:styleId="NormalWeb">
    <w:name w:val="Normal (Web)"/>
    <w:basedOn w:val="Standard"/>
    <w:pPr>
      <w:spacing w:before="100" w:after="100"/>
    </w:pPr>
    <w:rPr>
      <w:rFonts w:ascii="Times New Roman" w:hAnsi="Times New Roman"/>
      <w:color w:val="00000A"/>
      <w:sz w:val="24"/>
      <w:szCs w:val="24"/>
    </w:rPr>
  </w:style>
  <w:style w:type="paragraph" w:customStyle="1" w:styleId="Default">
    <w:name w:val="Default"/>
    <w:pPr>
      <w:widowControl/>
      <w:suppressAutoHyphens/>
      <w:spacing w:after="0" w:line="240" w:lineRule="auto"/>
    </w:pPr>
    <w:rPr>
      <w:rFonts w:ascii="Arial" w:hAnsi="Arial" w:cs="Arial"/>
      <w:color w:val="000000"/>
      <w:sz w:val="24"/>
      <w:szCs w:val="24"/>
      <w:lang w:eastAsia="en-US"/>
    </w:rPr>
  </w:style>
  <w:style w:type="paragraph" w:customStyle="1" w:styleId="Aucunstyledeparagraphe">
    <w:name w:val="[Aucun style de paragraphe]"/>
    <w:pPr>
      <w:suppressAutoHyphens/>
      <w:spacing w:after="0" w:line="288" w:lineRule="auto"/>
    </w:pPr>
    <w:rPr>
      <w:rFonts w:ascii="MinionPro-Regular" w:eastAsia="MS Mincho" w:hAnsi="MinionPro-Regular" w:cs="MinionPro-Regular"/>
      <w:color w:val="000000"/>
      <w:sz w:val="24"/>
      <w:szCs w:val="24"/>
    </w:rPr>
  </w:style>
  <w:style w:type="paragraph" w:customStyle="1" w:styleId="msonormalooeditoreditor2sandboxooeditoreditor1sandbox">
    <w:name w:val="msonormal_oo_editor_editor_2_sandbox_oo_editor_editor_1_sandbox"/>
    <w:basedOn w:val="Standard"/>
    <w:pPr>
      <w:spacing w:before="100" w:after="100"/>
    </w:pPr>
    <w:rPr>
      <w:color w:val="00000A"/>
    </w:rPr>
  </w:style>
  <w:style w:type="paragraph" w:styleId="Sansinterligne">
    <w:name w:val="No Spacing"/>
    <w:pPr>
      <w:widowControl/>
      <w:suppressAutoHyphens/>
      <w:spacing w:after="0" w:line="240" w:lineRule="auto"/>
    </w:pPr>
    <w:rPr>
      <w:rFonts w:cs="Calibri"/>
      <w:lang w:eastAsia="en-US"/>
    </w:rPr>
  </w:style>
  <w:style w:type="paragraph" w:customStyle="1" w:styleId="Corpsdetexte31">
    <w:name w:val="Corps de texte 31"/>
    <w:basedOn w:val="Standard"/>
    <w:pPr>
      <w:spacing w:after="120"/>
    </w:pPr>
    <w:rPr>
      <w:rFonts w:ascii="Times New Roman" w:hAnsi="Times New Roman"/>
      <w:color w:val="00000A"/>
      <w:sz w:val="16"/>
      <w:szCs w:val="16"/>
      <w:lang w:eastAsia="ar-SA"/>
    </w:rPr>
  </w:style>
  <w:style w:type="paragraph" w:styleId="Textedebulles">
    <w:name w:val="Balloon Text"/>
    <w:basedOn w:val="Standard"/>
    <w:rPr>
      <w:rFonts w:ascii="Segoe UI" w:hAnsi="Segoe UI" w:cs="Segoe UI"/>
      <w:sz w:val="18"/>
      <w:szCs w:val="18"/>
    </w:rPr>
  </w:style>
  <w:style w:type="paragraph" w:styleId="Pieddepage">
    <w:name w:val="footer"/>
    <w:basedOn w:val="Standard"/>
    <w:pPr>
      <w:suppressLineNumbers/>
      <w:tabs>
        <w:tab w:val="center" w:pos="4680"/>
        <w:tab w:val="right" w:pos="9360"/>
      </w:tabs>
    </w:pPr>
    <w:rPr>
      <w:rFonts w:ascii="Calibri" w:hAnsi="Calibri"/>
      <w:color w:val="00000A"/>
    </w:rPr>
  </w:style>
  <w:style w:type="paragraph" w:customStyle="1" w:styleId="FreeForm">
    <w:name w:val="Free Form"/>
    <w:pPr>
      <w:widowControl/>
      <w:suppressAutoHyphens/>
      <w:spacing w:after="0" w:line="240" w:lineRule="auto"/>
    </w:pPr>
    <w:rPr>
      <w:rFonts w:ascii="Helvetica" w:eastAsia="Arial Unicode MS" w:hAnsi="Helvetica" w:cs="Arial Unicode MS"/>
      <w:color w:val="000000"/>
      <w:sz w:val="24"/>
      <w:szCs w:val="24"/>
    </w:rPr>
  </w:style>
  <w:style w:type="paragraph" w:customStyle="1" w:styleId="Corps">
    <w:name w:val="Corps"/>
    <w:pPr>
      <w:widowControl/>
      <w:suppressAutoHyphens/>
      <w:spacing w:after="0" w:line="240" w:lineRule="auto"/>
    </w:pPr>
    <w:rPr>
      <w:rFonts w:ascii="Helvetica" w:eastAsia="Arial Unicode MS" w:hAnsi="Helvetica" w:cs="Arial Unicode MS"/>
      <w:color w:val="000000"/>
      <w:sz w:val="24"/>
      <w:szCs w:val="24"/>
    </w:rPr>
  </w:style>
  <w:style w:type="paragraph" w:styleId="En-tte">
    <w:name w:val="header"/>
    <w:basedOn w:val="Standard"/>
    <w:pPr>
      <w:suppressLineNumbers/>
      <w:tabs>
        <w:tab w:val="center" w:pos="4819"/>
        <w:tab w:val="right" w:pos="9638"/>
      </w:tabs>
    </w:pPr>
  </w:style>
  <w:style w:type="character" w:customStyle="1" w:styleId="Titre1Car">
    <w:name w:val="Titre 1 Car"/>
    <w:rPr>
      <w:rFonts w:ascii="Times New Roman" w:eastAsia="Times New Roman" w:hAnsi="Times New Roman" w:cs="Times New Roman"/>
      <w:b/>
      <w:color w:val="000000"/>
      <w:sz w:val="24"/>
      <w:u w:val="single" w:color="000000"/>
    </w:rPr>
  </w:style>
  <w:style w:type="character" w:customStyle="1" w:styleId="Titre2Car">
    <w:name w:val="Titre 2 Car"/>
    <w:rPr>
      <w:rFonts w:ascii="Times New Roman" w:eastAsia="Times New Roman" w:hAnsi="Times New Roman" w:cs="Times New Roman"/>
      <w:b/>
      <w:color w:val="000000"/>
      <w:sz w:val="24"/>
      <w:u w:val="single" w:color="000000"/>
    </w:rPr>
  </w:style>
  <w:style w:type="character" w:customStyle="1" w:styleId="ParagraphedelisteCar">
    <w:name w:val="Paragraphe de liste Car"/>
    <w:aliases w:val="Listes Car,texte liste Car"/>
    <w:uiPriority w:val="34"/>
    <w:qFormat/>
    <w:rPr>
      <w:rFonts w:ascii="Calibri" w:eastAsia="Calibri" w:hAnsi="Calibri" w:cs="Calibri"/>
      <w:color w:val="000000"/>
    </w:rPr>
  </w:style>
  <w:style w:type="character" w:customStyle="1" w:styleId="CorpsdetexteCar">
    <w:name w:val="Corps de texte Car"/>
    <w:basedOn w:val="Policepardfaut"/>
    <w:rPr>
      <w:rFonts w:ascii="Times New Roman" w:eastAsia="Times New Roman" w:hAnsi="Times New Roman" w:cs="Times New Roman"/>
      <w:sz w:val="24"/>
      <w:szCs w:val="24"/>
    </w:rPr>
  </w:style>
  <w:style w:type="character" w:customStyle="1" w:styleId="purple">
    <w:name w:val="purple"/>
    <w:basedOn w:val="Policepardfaut"/>
  </w:style>
  <w:style w:type="character" w:customStyle="1" w:styleId="Internetlink">
    <w:name w:val="Internet link"/>
    <w:basedOn w:val="Policepardfaut"/>
    <w:rPr>
      <w:color w:val="0563C1"/>
      <w:u w:val="single"/>
    </w:rPr>
  </w:style>
  <w:style w:type="character" w:customStyle="1" w:styleId="NormalCharacter">
    <w:name w:val="Normal Character"/>
    <w:rPr>
      <w:rFonts w:cs="Arial"/>
      <w:color w:val="000000"/>
      <w:sz w:val="22"/>
      <w:szCs w:val="22"/>
    </w:rPr>
  </w:style>
  <w:style w:type="character" w:customStyle="1" w:styleId="TextedebullesCar">
    <w:name w:val="Texte de bulles Car"/>
    <w:basedOn w:val="Policepardfaut"/>
    <w:rPr>
      <w:rFonts w:ascii="Segoe UI" w:eastAsia="Calibri" w:hAnsi="Segoe UI" w:cs="Segoe UI"/>
      <w:color w:val="000000"/>
      <w:sz w:val="18"/>
      <w:szCs w:val="18"/>
    </w:rPr>
  </w:style>
  <w:style w:type="character" w:customStyle="1" w:styleId="PieddepageCar">
    <w:name w:val="Pied de page Car"/>
    <w:basedOn w:val="Policepardfaut"/>
    <w:rPr>
      <w:rFonts w:cs="Times New Roman"/>
    </w:rPr>
  </w:style>
  <w:style w:type="character" w:customStyle="1" w:styleId="Aucun">
    <w:name w:val="Aucun"/>
    <w:rPr>
      <w:lang w:val="fr-FR"/>
    </w:rPr>
  </w:style>
  <w:style w:type="character" w:customStyle="1" w:styleId="None">
    <w:name w:val="None"/>
    <w:rPr>
      <w:lang w:val="fr-FR"/>
    </w:rPr>
  </w:style>
  <w:style w:type="character" w:customStyle="1" w:styleId="ListLabel1">
    <w:name w:val="ListLabel 1"/>
    <w:rPr>
      <w:rFonts w:eastAsia="Times New Roman" w:cs="Arial"/>
    </w:rPr>
  </w:style>
  <w:style w:type="character" w:customStyle="1" w:styleId="ListLabel2">
    <w:name w:val="ListLabel 2"/>
    <w:rPr>
      <w:rFonts w:cs="Courier New"/>
    </w:rPr>
  </w:style>
  <w:style w:type="character" w:customStyle="1" w:styleId="ListLabel3">
    <w:name w:val="ListLabel 3"/>
    <w:rPr>
      <w:rFonts w:eastAsia="Times New Roman" w:cs="Calibri"/>
    </w:rPr>
  </w:style>
  <w:style w:type="character" w:customStyle="1" w:styleId="ListLabel4">
    <w:name w:val="ListLabel 4"/>
    <w:rPr>
      <w:rFonts w:eastAsia="Times New Roman" w:cs="Times New Roman"/>
    </w:rPr>
  </w:style>
  <w:style w:type="character" w:customStyle="1" w:styleId="ListLabel5">
    <w:name w:val="ListLabel 5"/>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
    <w:name w:val="ListLabel 6"/>
    <w:rPr>
      <w:rFonts w:eastAsia="Arial Unicode MS" w:cs="Arial Unicode MS"/>
    </w:rPr>
  </w:style>
  <w:style w:type="character" w:customStyle="1" w:styleId="ListLabel7">
    <w:name w:val="ListLabel 7"/>
    <w:rPr>
      <w:rFonts w:eastAsia="Calibri" w:cs="Times New Roman"/>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numbering" w:customStyle="1" w:styleId="WWNum9">
    <w:name w:val="WWNum9"/>
    <w:basedOn w:val="Aucuneliste"/>
    <w:pPr>
      <w:numPr>
        <w:numId w:val="9"/>
      </w:numPr>
    </w:pPr>
  </w:style>
  <w:style w:type="numbering" w:customStyle="1" w:styleId="WWNum10">
    <w:name w:val="WWNum10"/>
    <w:basedOn w:val="Aucuneliste"/>
    <w:pPr>
      <w:numPr>
        <w:numId w:val="10"/>
      </w:numPr>
    </w:pPr>
  </w:style>
  <w:style w:type="numbering" w:customStyle="1" w:styleId="WWNum11">
    <w:name w:val="WWNum11"/>
    <w:basedOn w:val="Aucuneliste"/>
    <w:pPr>
      <w:numPr>
        <w:numId w:val="11"/>
      </w:numPr>
    </w:pPr>
  </w:style>
  <w:style w:type="numbering" w:customStyle="1" w:styleId="WWNum12">
    <w:name w:val="WWNum12"/>
    <w:basedOn w:val="Aucuneliste"/>
    <w:pPr>
      <w:numPr>
        <w:numId w:val="12"/>
      </w:numPr>
    </w:pPr>
  </w:style>
  <w:style w:type="numbering" w:customStyle="1" w:styleId="WWNum13">
    <w:name w:val="WWNum13"/>
    <w:basedOn w:val="Aucuneliste"/>
    <w:pPr>
      <w:numPr>
        <w:numId w:val="13"/>
      </w:numPr>
    </w:pPr>
  </w:style>
  <w:style w:type="numbering" w:customStyle="1" w:styleId="WWNum14">
    <w:name w:val="WWNum14"/>
    <w:basedOn w:val="Aucuneliste"/>
    <w:pPr>
      <w:numPr>
        <w:numId w:val="14"/>
      </w:numPr>
    </w:pPr>
  </w:style>
  <w:style w:type="numbering" w:customStyle="1" w:styleId="WWNum15">
    <w:name w:val="WWNum15"/>
    <w:basedOn w:val="Aucuneliste"/>
    <w:pPr>
      <w:numPr>
        <w:numId w:val="15"/>
      </w:numPr>
    </w:pPr>
  </w:style>
  <w:style w:type="numbering" w:customStyle="1" w:styleId="WWNum16">
    <w:name w:val="WWNum16"/>
    <w:basedOn w:val="Aucuneliste"/>
    <w:pPr>
      <w:numPr>
        <w:numId w:val="16"/>
      </w:numPr>
    </w:pPr>
  </w:style>
  <w:style w:type="character" w:styleId="Lienhypertexte">
    <w:name w:val="Hyperlink"/>
    <w:rsid w:val="005E70DF"/>
    <w:rPr>
      <w:u w:val="single"/>
    </w:rPr>
  </w:style>
  <w:style w:type="paragraph" w:customStyle="1" w:styleId="LO-Normal">
    <w:name w:val="LO-Normal"/>
    <w:qFormat/>
    <w:rsid w:val="005E70DF"/>
    <w:pPr>
      <w:widowControl/>
      <w:suppressAutoHyphens/>
      <w:autoSpaceDN/>
      <w:spacing w:after="0" w:line="240" w:lineRule="auto"/>
      <w:textAlignment w:val="auto"/>
    </w:pPr>
    <w:rPr>
      <w:rFonts w:ascii="Liberation Serif" w:eastAsia="NSimSun" w:hAnsi="Liberation Serif" w:cs="Arial"/>
      <w:kern w:val="2"/>
      <w:sz w:val="24"/>
      <w:szCs w:val="24"/>
      <w:lang w:eastAsia="zh-CN" w:bidi="hi-IN"/>
    </w:rPr>
  </w:style>
  <w:style w:type="table" w:styleId="Grilledutableau">
    <w:name w:val="Table Grid"/>
    <w:basedOn w:val="TableauNormal"/>
    <w:uiPriority w:val="39"/>
    <w:rsid w:val="00801A1A"/>
    <w:pPr>
      <w:widowControl/>
      <w:autoSpaceDN/>
      <w:spacing w:after="0" w:line="240" w:lineRule="auto"/>
      <w:textAlignment w:val="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591859">
      <w:bodyDiv w:val="1"/>
      <w:marLeft w:val="0"/>
      <w:marRight w:val="0"/>
      <w:marTop w:val="0"/>
      <w:marBottom w:val="0"/>
      <w:divBdr>
        <w:top w:val="none" w:sz="0" w:space="0" w:color="auto"/>
        <w:left w:val="none" w:sz="0" w:space="0" w:color="auto"/>
        <w:bottom w:val="none" w:sz="0" w:space="0" w:color="auto"/>
        <w:right w:val="none" w:sz="0" w:space="0" w:color="auto"/>
      </w:divBdr>
    </w:div>
    <w:div w:id="789513660">
      <w:bodyDiv w:val="1"/>
      <w:marLeft w:val="0"/>
      <w:marRight w:val="0"/>
      <w:marTop w:val="0"/>
      <w:marBottom w:val="0"/>
      <w:divBdr>
        <w:top w:val="none" w:sz="0" w:space="0" w:color="auto"/>
        <w:left w:val="none" w:sz="0" w:space="0" w:color="auto"/>
        <w:bottom w:val="none" w:sz="0" w:space="0" w:color="auto"/>
        <w:right w:val="none" w:sz="0" w:space="0" w:color="auto"/>
      </w:divBdr>
    </w:div>
    <w:div w:id="959650843">
      <w:bodyDiv w:val="1"/>
      <w:marLeft w:val="0"/>
      <w:marRight w:val="0"/>
      <w:marTop w:val="0"/>
      <w:marBottom w:val="0"/>
      <w:divBdr>
        <w:top w:val="none" w:sz="0" w:space="0" w:color="auto"/>
        <w:left w:val="none" w:sz="0" w:space="0" w:color="auto"/>
        <w:bottom w:val="none" w:sz="0" w:space="0" w:color="auto"/>
        <w:right w:val="none" w:sz="0" w:space="0" w:color="auto"/>
      </w:divBdr>
    </w:div>
    <w:div w:id="1075317664">
      <w:bodyDiv w:val="1"/>
      <w:marLeft w:val="0"/>
      <w:marRight w:val="0"/>
      <w:marTop w:val="0"/>
      <w:marBottom w:val="0"/>
      <w:divBdr>
        <w:top w:val="none" w:sz="0" w:space="0" w:color="auto"/>
        <w:left w:val="none" w:sz="0" w:space="0" w:color="auto"/>
        <w:bottom w:val="none" w:sz="0" w:space="0" w:color="auto"/>
        <w:right w:val="none" w:sz="0" w:space="0" w:color="auto"/>
      </w:divBdr>
    </w:div>
    <w:div w:id="1153832259">
      <w:bodyDiv w:val="1"/>
      <w:marLeft w:val="0"/>
      <w:marRight w:val="0"/>
      <w:marTop w:val="0"/>
      <w:marBottom w:val="0"/>
      <w:divBdr>
        <w:top w:val="none" w:sz="0" w:space="0" w:color="auto"/>
        <w:left w:val="none" w:sz="0" w:space="0" w:color="auto"/>
        <w:bottom w:val="none" w:sz="0" w:space="0" w:color="auto"/>
        <w:right w:val="none" w:sz="0" w:space="0" w:color="auto"/>
      </w:divBdr>
    </w:div>
    <w:div w:id="1248079238">
      <w:bodyDiv w:val="1"/>
      <w:marLeft w:val="0"/>
      <w:marRight w:val="0"/>
      <w:marTop w:val="0"/>
      <w:marBottom w:val="0"/>
      <w:divBdr>
        <w:top w:val="none" w:sz="0" w:space="0" w:color="auto"/>
        <w:left w:val="none" w:sz="0" w:space="0" w:color="auto"/>
        <w:bottom w:val="none" w:sz="0" w:space="0" w:color="auto"/>
        <w:right w:val="none" w:sz="0" w:space="0" w:color="auto"/>
      </w:divBdr>
    </w:div>
    <w:div w:id="1377924966">
      <w:bodyDiv w:val="1"/>
      <w:marLeft w:val="0"/>
      <w:marRight w:val="0"/>
      <w:marTop w:val="0"/>
      <w:marBottom w:val="0"/>
      <w:divBdr>
        <w:top w:val="none" w:sz="0" w:space="0" w:color="auto"/>
        <w:left w:val="none" w:sz="0" w:space="0" w:color="auto"/>
        <w:bottom w:val="none" w:sz="0" w:space="0" w:color="auto"/>
        <w:right w:val="none" w:sz="0" w:space="0" w:color="auto"/>
      </w:divBdr>
    </w:div>
    <w:div w:id="1380208634">
      <w:bodyDiv w:val="1"/>
      <w:marLeft w:val="0"/>
      <w:marRight w:val="0"/>
      <w:marTop w:val="0"/>
      <w:marBottom w:val="0"/>
      <w:divBdr>
        <w:top w:val="none" w:sz="0" w:space="0" w:color="auto"/>
        <w:left w:val="none" w:sz="0" w:space="0" w:color="auto"/>
        <w:bottom w:val="none" w:sz="0" w:space="0" w:color="auto"/>
        <w:right w:val="none" w:sz="0" w:space="0" w:color="auto"/>
      </w:divBdr>
    </w:div>
    <w:div w:id="1684160325">
      <w:bodyDiv w:val="1"/>
      <w:marLeft w:val="0"/>
      <w:marRight w:val="0"/>
      <w:marTop w:val="0"/>
      <w:marBottom w:val="0"/>
      <w:divBdr>
        <w:top w:val="none" w:sz="0" w:space="0" w:color="auto"/>
        <w:left w:val="none" w:sz="0" w:space="0" w:color="auto"/>
        <w:bottom w:val="none" w:sz="0" w:space="0" w:color="auto"/>
        <w:right w:val="none" w:sz="0" w:space="0" w:color="auto"/>
      </w:divBdr>
    </w:div>
    <w:div w:id="1937126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EBCBF-90B8-4BE2-92AE-5F500EFC6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9</Pages>
  <Words>2874</Words>
  <Characters>15813</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Evelyne JOANNES</dc:creator>
  <cp:keywords/>
  <dc:description/>
  <cp:lastModifiedBy>Secretariat</cp:lastModifiedBy>
  <cp:revision>5</cp:revision>
  <cp:lastPrinted>2024-03-25T11:35:00Z</cp:lastPrinted>
  <dcterms:created xsi:type="dcterms:W3CDTF">2024-03-20T13:28:00Z</dcterms:created>
  <dcterms:modified xsi:type="dcterms:W3CDTF">2024-04-16T15:53:00Z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